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5D464" w14:textId="52E97053" w:rsidR="0004426A" w:rsidRPr="0004426A" w:rsidRDefault="0004426A" w:rsidP="0004426A">
      <w:pPr>
        <w:spacing w:after="120"/>
        <w:ind w:left="1985" w:hanging="1985"/>
        <w:jc w:val="both"/>
        <w:rPr>
          <w:rFonts w:ascii="Arial" w:eastAsia="SimSun" w:hAnsi="Arial" w:cs="Arial"/>
          <w:b/>
          <w:sz w:val="24"/>
          <w:szCs w:val="24"/>
          <w:lang w:val="en-US"/>
        </w:rPr>
      </w:pPr>
      <w:r w:rsidRPr="0004426A">
        <w:rPr>
          <w:rFonts w:ascii="Arial" w:eastAsia="SimSun" w:hAnsi="Arial" w:cs="Arial"/>
          <w:b/>
          <w:sz w:val="24"/>
          <w:szCs w:val="24"/>
          <w:lang w:val="en-US"/>
        </w:rPr>
        <w:t>3GPP TSG-RAN WG4 Meeting #112bis</w:t>
      </w:r>
      <w:r w:rsidRPr="0004426A">
        <w:rPr>
          <w:rFonts w:ascii="Arial" w:eastAsia="SimSun" w:hAnsi="Arial" w:cs="Arial"/>
          <w:b/>
          <w:sz w:val="24"/>
          <w:szCs w:val="24"/>
          <w:lang w:val="en-US"/>
        </w:rPr>
        <w:tab/>
      </w:r>
      <w:r w:rsidRPr="0004426A">
        <w:rPr>
          <w:rFonts w:ascii="Arial" w:eastAsia="SimSun" w:hAnsi="Arial" w:cs="Arial"/>
          <w:b/>
          <w:sz w:val="24"/>
          <w:szCs w:val="24"/>
          <w:lang w:val="en-US"/>
        </w:rPr>
        <w:tab/>
      </w:r>
      <w:r>
        <w:rPr>
          <w:rFonts w:ascii="Arial" w:eastAsia="SimSun" w:hAnsi="Arial" w:cs="Arial"/>
          <w:b/>
          <w:sz w:val="24"/>
          <w:szCs w:val="24"/>
          <w:lang w:val="en-US"/>
        </w:rPr>
        <w:t xml:space="preserve">               </w:t>
      </w:r>
      <w:r w:rsidR="00F40D21" w:rsidRPr="00F40D21">
        <w:rPr>
          <w:rFonts w:ascii="Arial" w:eastAsia="SimSun" w:hAnsi="Arial" w:cs="Arial"/>
          <w:b/>
          <w:sz w:val="24"/>
          <w:szCs w:val="24"/>
          <w:lang w:val="en-US"/>
        </w:rPr>
        <w:t>R4-241558</w:t>
      </w:r>
      <w:r w:rsidR="00823822">
        <w:rPr>
          <w:rFonts w:ascii="Arial" w:eastAsia="SimSun" w:hAnsi="Arial" w:cs="Arial"/>
          <w:b/>
          <w:sz w:val="24"/>
          <w:szCs w:val="24"/>
          <w:lang w:val="en-US"/>
        </w:rPr>
        <w:t>1</w:t>
      </w:r>
    </w:p>
    <w:p w14:paraId="7659F4A9" w14:textId="33EE8FC6" w:rsidR="0004426A" w:rsidRDefault="0004426A" w:rsidP="006763AB">
      <w:pPr>
        <w:spacing w:after="120"/>
        <w:ind w:left="1985" w:hanging="1985"/>
        <w:jc w:val="both"/>
        <w:rPr>
          <w:rFonts w:ascii="Arial" w:eastAsia="SimSun" w:hAnsi="Arial" w:cs="Arial"/>
          <w:b/>
          <w:sz w:val="24"/>
          <w:szCs w:val="24"/>
          <w:lang w:val="en-US"/>
        </w:rPr>
      </w:pPr>
      <w:r w:rsidRPr="0004426A">
        <w:rPr>
          <w:rFonts w:ascii="Arial" w:eastAsia="SimSun" w:hAnsi="Arial" w:cs="Arial"/>
          <w:b/>
          <w:sz w:val="24"/>
          <w:szCs w:val="24"/>
          <w:lang w:val="en-US"/>
        </w:rPr>
        <w:t>Hefei, Anhui, China, 14th – 18th October, 2024</w:t>
      </w:r>
    </w:p>
    <w:p w14:paraId="3BD1F4FD" w14:textId="3359701F" w:rsidR="0065781A" w:rsidRPr="00067882" w:rsidRDefault="0065781A" w:rsidP="006763A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51B4DD4F"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C31B93" w:rsidRPr="00E0719C">
        <w:rPr>
          <w:rFonts w:ascii="Arial" w:hAnsi="Arial" w:cs="Arial"/>
          <w:sz w:val="21"/>
          <w:szCs w:val="21"/>
          <w:lang w:val="en-US"/>
        </w:rPr>
        <w:t>Further</w:t>
      </w:r>
      <w:r w:rsidR="001812F5" w:rsidRPr="001812F5">
        <w:rPr>
          <w:rFonts w:ascii="Arial" w:hAnsi="Arial" w:cs="Arial"/>
          <w:sz w:val="21"/>
          <w:szCs w:val="21"/>
          <w:lang w:val="en-US"/>
        </w:rPr>
        <w:t xml:space="preserve"> considerations on the</w:t>
      </w:r>
      <w:r w:rsidR="001308A9">
        <w:rPr>
          <w:rFonts w:ascii="Arial" w:hAnsi="Arial" w:cs="Arial"/>
          <w:sz w:val="21"/>
          <w:szCs w:val="21"/>
          <w:lang w:val="en-US"/>
        </w:rPr>
        <w:t xml:space="preserve"> ambient IoT device implementation </w:t>
      </w:r>
      <w:r w:rsidR="00395E86">
        <w:rPr>
          <w:rFonts w:ascii="Arial" w:hAnsi="Arial" w:cs="Arial"/>
          <w:sz w:val="21"/>
          <w:szCs w:val="21"/>
          <w:lang w:val="en-US"/>
        </w:rPr>
        <w:t>and RF aspect</w:t>
      </w:r>
    </w:p>
    <w:p w14:paraId="0966AF7D" w14:textId="5E5904F7"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74A3F">
        <w:rPr>
          <w:rFonts w:ascii="Arial" w:hAnsi="Arial" w:cs="Arial"/>
          <w:lang w:val="en-US"/>
        </w:rPr>
        <w:t>6</w:t>
      </w:r>
      <w:r w:rsidR="001A14E7">
        <w:rPr>
          <w:rFonts w:ascii="Arial" w:hAnsi="Arial" w:cs="Arial"/>
          <w:lang w:val="en-US"/>
        </w:rPr>
        <w:t>.</w:t>
      </w:r>
      <w:r w:rsidR="00774A3F">
        <w:rPr>
          <w:rFonts w:ascii="Arial" w:hAnsi="Arial" w:cs="Arial"/>
          <w:lang w:val="en-US"/>
        </w:rPr>
        <w:t>21</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Default="0065781A" w:rsidP="0065781A">
      <w:pPr>
        <w:pStyle w:val="Heading1"/>
        <w:numPr>
          <w:ilvl w:val="0"/>
          <w:numId w:val="0"/>
        </w:numPr>
        <w:jc w:val="both"/>
        <w:rPr>
          <w:lang w:val="en-US"/>
        </w:rPr>
      </w:pPr>
      <w:r>
        <w:rPr>
          <w:lang w:val="en-US"/>
        </w:rPr>
        <w:t>Background</w:t>
      </w:r>
    </w:p>
    <w:p w14:paraId="4AF837EF" w14:textId="74E6288A" w:rsidR="007C039B" w:rsidRPr="007C039B" w:rsidRDefault="007C039B" w:rsidP="007C039B">
      <w:pPr>
        <w:pStyle w:val="BodyText"/>
        <w:rPr>
          <w:lang w:val="en-US"/>
        </w:rPr>
      </w:pPr>
      <w:r w:rsidRPr="007C039B">
        <w:rPr>
          <w:lang w:val="en-US"/>
        </w:rPr>
        <w:t xml:space="preserve">The RF aspect of ambient IoT (AIoT) devices has been further discussed in RAN4#112[1], where the following RF requirements have been </w:t>
      </w:r>
      <w:r w:rsidR="00090A6B">
        <w:rPr>
          <w:lang w:val="en-US"/>
        </w:rPr>
        <w:t>concluded</w:t>
      </w:r>
      <w:r w:rsidRPr="007C039B">
        <w:rPr>
          <w:lang w:val="en-US"/>
        </w:rPr>
        <w:t xml:space="preserve"> as potentially needed</w:t>
      </w:r>
      <w:r w:rsidR="00090A6B">
        <w:rPr>
          <w:lang w:val="en-US"/>
        </w:rPr>
        <w:t xml:space="preserve"> or not needed</w:t>
      </w:r>
      <w:r w:rsidRPr="007C039B">
        <w:rPr>
          <w:lang w:val="en-US"/>
        </w:rPr>
        <w:t xml:space="preserve"> for various </w:t>
      </w:r>
      <w:r w:rsidR="005B6E20">
        <w:rPr>
          <w:lang w:val="en-US"/>
        </w:rPr>
        <w:t xml:space="preserve">AIoT </w:t>
      </w:r>
      <w:r w:rsidRPr="007C039B">
        <w:rPr>
          <w:lang w:val="en-US"/>
        </w:rPr>
        <w:t>device type</w:t>
      </w:r>
      <w:r w:rsidR="005B6E20">
        <w:rPr>
          <w:lang w:val="en-US"/>
        </w:rPr>
        <w:t>s [2]</w:t>
      </w:r>
      <w:r w:rsidRPr="007C039B">
        <w:rPr>
          <w:lang w:val="en-US"/>
        </w:rPr>
        <w:t xml:space="preserve">: </w:t>
      </w:r>
    </w:p>
    <w:p w14:paraId="2F8698ED" w14:textId="77777777" w:rsidR="007C039B" w:rsidRPr="00090A6B" w:rsidRDefault="007C039B" w:rsidP="007C039B">
      <w:pPr>
        <w:pStyle w:val="BodyText"/>
        <w:numPr>
          <w:ilvl w:val="0"/>
          <w:numId w:val="24"/>
        </w:numPr>
        <w:rPr>
          <w:i/>
          <w:iCs/>
          <w:lang w:val="en-US"/>
        </w:rPr>
      </w:pPr>
      <w:r w:rsidRPr="00090A6B">
        <w:rPr>
          <w:i/>
          <w:iCs/>
          <w:lang w:val="en-US"/>
        </w:rPr>
        <w:t>D2R</w:t>
      </w:r>
    </w:p>
    <w:p w14:paraId="59A5926A" w14:textId="77777777" w:rsidR="007C039B" w:rsidRPr="00090A6B" w:rsidRDefault="007C039B" w:rsidP="007C039B">
      <w:pPr>
        <w:pStyle w:val="BodyText"/>
        <w:numPr>
          <w:ilvl w:val="1"/>
          <w:numId w:val="24"/>
        </w:numPr>
        <w:rPr>
          <w:i/>
          <w:iCs/>
          <w:lang w:val="en-US"/>
        </w:rPr>
      </w:pPr>
      <w:r w:rsidRPr="00090A6B">
        <w:rPr>
          <w:i/>
          <w:iCs/>
          <w:lang w:val="en-US"/>
        </w:rPr>
        <w:t>Requirements potentially needed:</w:t>
      </w:r>
    </w:p>
    <w:p w14:paraId="3FEECFF0" w14:textId="77777777" w:rsidR="007C039B" w:rsidRPr="00090A6B" w:rsidRDefault="007C039B" w:rsidP="007C039B">
      <w:pPr>
        <w:pStyle w:val="BodyText"/>
        <w:numPr>
          <w:ilvl w:val="2"/>
          <w:numId w:val="24"/>
        </w:numPr>
        <w:rPr>
          <w:i/>
          <w:iCs/>
          <w:lang w:val="en-US"/>
        </w:rPr>
      </w:pPr>
      <w:r w:rsidRPr="00090A6B">
        <w:rPr>
          <w:i/>
          <w:iCs/>
          <w:lang w:val="en-US"/>
        </w:rPr>
        <w:t>Transmit OFF power for device 2b</w:t>
      </w:r>
    </w:p>
    <w:p w14:paraId="47AC0573" w14:textId="77777777" w:rsidR="007C039B" w:rsidRPr="00090A6B" w:rsidRDefault="007C039B" w:rsidP="007C039B">
      <w:pPr>
        <w:pStyle w:val="BodyText"/>
        <w:numPr>
          <w:ilvl w:val="2"/>
          <w:numId w:val="24"/>
        </w:numPr>
        <w:rPr>
          <w:i/>
          <w:iCs/>
          <w:lang w:val="en-US"/>
        </w:rPr>
      </w:pPr>
      <w:r w:rsidRPr="00090A6B">
        <w:rPr>
          <w:i/>
          <w:iCs/>
          <w:lang w:val="en-US"/>
        </w:rPr>
        <w:t>Power control requirement for device 2b</w:t>
      </w:r>
    </w:p>
    <w:p w14:paraId="2D59EFC2" w14:textId="77777777" w:rsidR="007C039B" w:rsidRPr="00090A6B" w:rsidRDefault="007C039B" w:rsidP="007C039B">
      <w:pPr>
        <w:pStyle w:val="BodyText"/>
        <w:numPr>
          <w:ilvl w:val="2"/>
          <w:numId w:val="24"/>
        </w:numPr>
        <w:rPr>
          <w:i/>
          <w:iCs/>
          <w:lang w:val="en-US"/>
        </w:rPr>
      </w:pPr>
      <w:r w:rsidRPr="00090A6B">
        <w:rPr>
          <w:i/>
          <w:iCs/>
          <w:lang w:val="en-US"/>
        </w:rPr>
        <w:t>ON/OFF time mask for device 2b</w:t>
      </w:r>
    </w:p>
    <w:p w14:paraId="6E4FBD4A" w14:textId="77777777" w:rsidR="007C039B" w:rsidRPr="00090A6B" w:rsidRDefault="007C039B" w:rsidP="007C039B">
      <w:pPr>
        <w:pStyle w:val="BodyText"/>
        <w:numPr>
          <w:ilvl w:val="2"/>
          <w:numId w:val="24"/>
        </w:numPr>
        <w:rPr>
          <w:i/>
          <w:iCs/>
          <w:lang w:val="en-US"/>
        </w:rPr>
      </w:pPr>
      <w:r w:rsidRPr="00090A6B">
        <w:rPr>
          <w:i/>
          <w:iCs/>
          <w:lang w:val="en-US"/>
        </w:rPr>
        <w:t>Frequency error for device 2b</w:t>
      </w:r>
    </w:p>
    <w:p w14:paraId="041DBB98" w14:textId="77777777" w:rsidR="007C039B" w:rsidRPr="00090A6B" w:rsidRDefault="007C039B" w:rsidP="007C039B">
      <w:pPr>
        <w:pStyle w:val="BodyText"/>
        <w:numPr>
          <w:ilvl w:val="2"/>
          <w:numId w:val="24"/>
        </w:numPr>
        <w:rPr>
          <w:i/>
          <w:iCs/>
          <w:lang w:val="en-US"/>
        </w:rPr>
      </w:pPr>
      <w:r w:rsidRPr="00090A6B">
        <w:rPr>
          <w:i/>
          <w:iCs/>
          <w:lang w:val="en-US"/>
        </w:rPr>
        <w:t>In band emissions (IBE) for device 2b</w:t>
      </w:r>
    </w:p>
    <w:p w14:paraId="03B26581" w14:textId="77777777" w:rsidR="007C039B" w:rsidRPr="00090A6B" w:rsidRDefault="007C039B" w:rsidP="007C039B">
      <w:pPr>
        <w:pStyle w:val="BodyText"/>
        <w:numPr>
          <w:ilvl w:val="2"/>
          <w:numId w:val="24"/>
        </w:numPr>
        <w:rPr>
          <w:i/>
          <w:iCs/>
          <w:lang w:val="en-US"/>
        </w:rPr>
      </w:pPr>
      <w:r w:rsidRPr="00090A6B">
        <w:rPr>
          <w:i/>
          <w:iCs/>
          <w:lang w:val="en-US"/>
        </w:rPr>
        <w:t>Carrier leakage for device 2b</w:t>
      </w:r>
    </w:p>
    <w:p w14:paraId="6DECAA93" w14:textId="77777777" w:rsidR="007C039B" w:rsidRPr="00090A6B" w:rsidRDefault="007C039B" w:rsidP="007C039B">
      <w:pPr>
        <w:pStyle w:val="BodyText"/>
        <w:numPr>
          <w:ilvl w:val="2"/>
          <w:numId w:val="24"/>
        </w:numPr>
        <w:rPr>
          <w:i/>
          <w:iCs/>
          <w:lang w:val="en-US"/>
        </w:rPr>
      </w:pPr>
      <w:r w:rsidRPr="00090A6B">
        <w:rPr>
          <w:i/>
          <w:iCs/>
          <w:lang w:val="en-US"/>
        </w:rPr>
        <w:t>[SEM]</w:t>
      </w:r>
    </w:p>
    <w:p w14:paraId="2B58C9C2" w14:textId="77777777" w:rsidR="007C039B" w:rsidRPr="00090A6B" w:rsidRDefault="007C039B" w:rsidP="007C039B">
      <w:pPr>
        <w:pStyle w:val="BodyText"/>
        <w:numPr>
          <w:ilvl w:val="2"/>
          <w:numId w:val="24"/>
        </w:numPr>
        <w:rPr>
          <w:i/>
          <w:iCs/>
          <w:lang w:val="en-US"/>
        </w:rPr>
      </w:pPr>
      <w:r w:rsidRPr="00090A6B">
        <w:rPr>
          <w:i/>
          <w:iCs/>
          <w:lang w:val="en-US"/>
        </w:rPr>
        <w:t>[ACLR]</w:t>
      </w:r>
    </w:p>
    <w:p w14:paraId="0840D0CD" w14:textId="77777777" w:rsidR="007C039B" w:rsidRPr="00090A6B" w:rsidRDefault="007C039B" w:rsidP="007C039B">
      <w:pPr>
        <w:pStyle w:val="BodyText"/>
        <w:numPr>
          <w:ilvl w:val="2"/>
          <w:numId w:val="24"/>
        </w:numPr>
        <w:rPr>
          <w:i/>
          <w:iCs/>
          <w:lang w:val="en-US"/>
        </w:rPr>
      </w:pPr>
      <w:r w:rsidRPr="00090A6B">
        <w:rPr>
          <w:i/>
          <w:iCs/>
          <w:lang w:val="en-US"/>
        </w:rPr>
        <w:t>[Spurious emissions]</w:t>
      </w:r>
    </w:p>
    <w:p w14:paraId="3996FA3A" w14:textId="77777777" w:rsidR="007C039B" w:rsidRPr="00090A6B" w:rsidRDefault="007C039B" w:rsidP="007C039B">
      <w:pPr>
        <w:pStyle w:val="BodyText"/>
        <w:numPr>
          <w:ilvl w:val="1"/>
          <w:numId w:val="24"/>
        </w:numPr>
        <w:rPr>
          <w:i/>
          <w:iCs/>
          <w:lang w:val="en-US"/>
        </w:rPr>
      </w:pPr>
      <w:r w:rsidRPr="00090A6B">
        <w:rPr>
          <w:i/>
          <w:iCs/>
          <w:lang w:val="en-US"/>
        </w:rPr>
        <w:t>Requirements not needed:</w:t>
      </w:r>
    </w:p>
    <w:p w14:paraId="700A4DEC" w14:textId="77777777" w:rsidR="007C039B" w:rsidRPr="00090A6B" w:rsidRDefault="007C039B" w:rsidP="007C039B">
      <w:pPr>
        <w:pStyle w:val="BodyText"/>
        <w:numPr>
          <w:ilvl w:val="2"/>
          <w:numId w:val="24"/>
        </w:numPr>
        <w:rPr>
          <w:i/>
          <w:iCs/>
          <w:lang w:val="en-US"/>
        </w:rPr>
      </w:pPr>
      <w:r w:rsidRPr="00090A6B">
        <w:rPr>
          <w:i/>
          <w:iCs/>
          <w:lang w:val="en-US"/>
        </w:rPr>
        <w:t>Power control requirement for device 1/2a</w:t>
      </w:r>
    </w:p>
    <w:p w14:paraId="565C422E" w14:textId="77777777" w:rsidR="007C039B" w:rsidRPr="00090A6B" w:rsidRDefault="007C039B" w:rsidP="007C039B">
      <w:pPr>
        <w:pStyle w:val="BodyText"/>
        <w:numPr>
          <w:ilvl w:val="2"/>
          <w:numId w:val="24"/>
        </w:numPr>
        <w:rPr>
          <w:i/>
          <w:iCs/>
          <w:lang w:val="en-US"/>
        </w:rPr>
      </w:pPr>
      <w:r w:rsidRPr="00090A6B">
        <w:rPr>
          <w:i/>
          <w:iCs/>
          <w:lang w:val="en-US"/>
        </w:rPr>
        <w:t>ON/OFF time mask for device 1/2a</w:t>
      </w:r>
    </w:p>
    <w:p w14:paraId="2C63CAD5" w14:textId="77777777" w:rsidR="007C039B" w:rsidRPr="00090A6B" w:rsidRDefault="007C039B" w:rsidP="007C039B">
      <w:pPr>
        <w:pStyle w:val="BodyText"/>
        <w:numPr>
          <w:ilvl w:val="2"/>
          <w:numId w:val="24"/>
        </w:numPr>
        <w:rPr>
          <w:i/>
          <w:iCs/>
          <w:lang w:val="en-US"/>
        </w:rPr>
      </w:pPr>
      <w:r w:rsidRPr="00090A6B">
        <w:rPr>
          <w:i/>
          <w:iCs/>
          <w:lang w:val="en-US"/>
        </w:rPr>
        <w:t>Frequency error for device 1</w:t>
      </w:r>
    </w:p>
    <w:p w14:paraId="0B692B58" w14:textId="77777777" w:rsidR="007C039B" w:rsidRPr="00090A6B" w:rsidRDefault="007C039B" w:rsidP="007C039B">
      <w:pPr>
        <w:pStyle w:val="BodyText"/>
        <w:numPr>
          <w:ilvl w:val="2"/>
          <w:numId w:val="24"/>
        </w:numPr>
        <w:rPr>
          <w:i/>
          <w:iCs/>
          <w:lang w:val="en-US"/>
        </w:rPr>
      </w:pPr>
      <w:r w:rsidRPr="00090A6B">
        <w:rPr>
          <w:i/>
          <w:iCs/>
          <w:lang w:val="en-US"/>
        </w:rPr>
        <w:t>In band emissions (IBE) for device 1</w:t>
      </w:r>
    </w:p>
    <w:p w14:paraId="5CB079E7" w14:textId="77777777" w:rsidR="007C039B" w:rsidRPr="00090A6B" w:rsidRDefault="007C039B" w:rsidP="007C039B">
      <w:pPr>
        <w:pStyle w:val="BodyText"/>
        <w:numPr>
          <w:ilvl w:val="2"/>
          <w:numId w:val="24"/>
        </w:numPr>
        <w:rPr>
          <w:i/>
          <w:iCs/>
          <w:lang w:val="en-US"/>
        </w:rPr>
      </w:pPr>
      <w:r w:rsidRPr="00090A6B">
        <w:rPr>
          <w:i/>
          <w:iCs/>
          <w:lang w:val="en-US"/>
        </w:rPr>
        <w:t>Carrier leakage for device 1</w:t>
      </w:r>
    </w:p>
    <w:p w14:paraId="79416FD3" w14:textId="77777777" w:rsidR="007C039B" w:rsidRPr="00090A6B" w:rsidRDefault="007C039B" w:rsidP="007C039B">
      <w:pPr>
        <w:pStyle w:val="BodyText"/>
        <w:numPr>
          <w:ilvl w:val="0"/>
          <w:numId w:val="24"/>
        </w:numPr>
        <w:rPr>
          <w:i/>
          <w:iCs/>
          <w:lang w:val="en-US"/>
        </w:rPr>
      </w:pPr>
      <w:r w:rsidRPr="00090A6B">
        <w:rPr>
          <w:i/>
          <w:iCs/>
          <w:lang w:val="en-US"/>
        </w:rPr>
        <w:t>R2D</w:t>
      </w:r>
    </w:p>
    <w:p w14:paraId="5E6BFAD8" w14:textId="77777777" w:rsidR="007C039B" w:rsidRPr="00090A6B" w:rsidRDefault="007C039B" w:rsidP="00090A6B">
      <w:pPr>
        <w:pStyle w:val="BodyText"/>
        <w:numPr>
          <w:ilvl w:val="1"/>
          <w:numId w:val="24"/>
        </w:numPr>
        <w:rPr>
          <w:i/>
          <w:iCs/>
          <w:lang w:val="en-US"/>
        </w:rPr>
      </w:pPr>
      <w:r w:rsidRPr="00090A6B">
        <w:rPr>
          <w:i/>
          <w:iCs/>
          <w:lang w:val="en-US"/>
        </w:rPr>
        <w:t>Requirements potentially needed:</w:t>
      </w:r>
    </w:p>
    <w:p w14:paraId="6F8320C9" w14:textId="77777777" w:rsidR="007C039B" w:rsidRPr="00090A6B" w:rsidRDefault="007C039B" w:rsidP="00090A6B">
      <w:pPr>
        <w:pStyle w:val="BodyText"/>
        <w:numPr>
          <w:ilvl w:val="2"/>
          <w:numId w:val="24"/>
        </w:numPr>
        <w:rPr>
          <w:i/>
          <w:iCs/>
          <w:lang w:val="en-US"/>
        </w:rPr>
      </w:pPr>
      <w:r w:rsidRPr="00090A6B">
        <w:rPr>
          <w:i/>
          <w:iCs/>
          <w:lang w:val="en-US"/>
        </w:rPr>
        <w:t>Reference sensitivity</w:t>
      </w:r>
    </w:p>
    <w:p w14:paraId="148DA394" w14:textId="77777777" w:rsidR="007C039B" w:rsidRPr="00090A6B" w:rsidRDefault="007C039B" w:rsidP="00090A6B">
      <w:pPr>
        <w:pStyle w:val="BodyText"/>
        <w:numPr>
          <w:ilvl w:val="1"/>
          <w:numId w:val="24"/>
        </w:numPr>
        <w:rPr>
          <w:i/>
          <w:iCs/>
          <w:lang w:val="en-US"/>
        </w:rPr>
      </w:pPr>
      <w:r w:rsidRPr="00090A6B">
        <w:rPr>
          <w:i/>
          <w:iCs/>
          <w:lang w:val="en-US"/>
        </w:rPr>
        <w:t xml:space="preserve"> Requirements not needed:</w:t>
      </w:r>
    </w:p>
    <w:p w14:paraId="18C90F41" w14:textId="77777777" w:rsidR="004D39D8" w:rsidRPr="00090A6B" w:rsidRDefault="007C039B" w:rsidP="00090A6B">
      <w:pPr>
        <w:pStyle w:val="BodyText"/>
        <w:numPr>
          <w:ilvl w:val="2"/>
          <w:numId w:val="24"/>
        </w:numPr>
        <w:rPr>
          <w:i/>
          <w:iCs/>
          <w:lang w:val="en-US"/>
        </w:rPr>
      </w:pPr>
      <w:r w:rsidRPr="00090A6B">
        <w:rPr>
          <w:i/>
          <w:iCs/>
          <w:lang w:val="en-US"/>
        </w:rPr>
        <w:t>Spurious response</w:t>
      </w:r>
    </w:p>
    <w:p w14:paraId="745AE3B6" w14:textId="77777777" w:rsidR="007C039B" w:rsidRPr="007C039B" w:rsidRDefault="007C039B" w:rsidP="007C039B">
      <w:pPr>
        <w:pStyle w:val="BodyText"/>
        <w:rPr>
          <w:lang w:val="en-US"/>
        </w:rPr>
      </w:pPr>
    </w:p>
    <w:p w14:paraId="445F8C8E" w14:textId="05DC7E01" w:rsidR="007C039B" w:rsidRPr="007C039B" w:rsidRDefault="007C039B" w:rsidP="007C039B">
      <w:pPr>
        <w:pStyle w:val="BodyText"/>
        <w:rPr>
          <w:lang w:val="en-US"/>
        </w:rPr>
      </w:pPr>
      <w:r w:rsidRPr="007C039B">
        <w:rPr>
          <w:lang w:val="en-US"/>
        </w:rPr>
        <w:t xml:space="preserve">In this contribution, we further analyze selected </w:t>
      </w:r>
      <w:r w:rsidR="000A3AEB">
        <w:rPr>
          <w:lang w:val="en-US"/>
        </w:rPr>
        <w:t xml:space="preserve">RF </w:t>
      </w:r>
      <w:r w:rsidRPr="007C039B">
        <w:rPr>
          <w:lang w:val="en-US"/>
        </w:rPr>
        <w:t xml:space="preserve">implementation issues of AIoT devices and their impact on </w:t>
      </w:r>
      <w:r w:rsidR="005B6E20">
        <w:rPr>
          <w:lang w:val="en-US"/>
        </w:rPr>
        <w:t xml:space="preserve">the remaining </w:t>
      </w:r>
      <w:r w:rsidRPr="007C039B">
        <w:rPr>
          <w:lang w:val="en-US"/>
        </w:rPr>
        <w:t xml:space="preserve">RF </w:t>
      </w:r>
      <w:r w:rsidR="005B6E20">
        <w:rPr>
          <w:lang w:val="en-US"/>
        </w:rPr>
        <w:t>requirements</w:t>
      </w:r>
      <w:r w:rsidRPr="007C039B">
        <w:rPr>
          <w:lang w:val="en-US"/>
        </w:rPr>
        <w:t>.</w:t>
      </w:r>
    </w:p>
    <w:p w14:paraId="2CE10B34" w14:textId="77777777" w:rsidR="00D404EA" w:rsidRPr="00196B80" w:rsidRDefault="00D404EA" w:rsidP="00212D68">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3D0B74DE" w14:textId="1521D473" w:rsidR="001308A9" w:rsidRDefault="001308A9" w:rsidP="001308A9">
      <w:pPr>
        <w:pStyle w:val="Heading1"/>
        <w:numPr>
          <w:ilvl w:val="0"/>
          <w:numId w:val="8"/>
        </w:numPr>
        <w:jc w:val="both"/>
      </w:pPr>
      <w:r>
        <w:rPr>
          <w:lang w:val="en-US"/>
        </w:rPr>
        <w:lastRenderedPageBreak/>
        <w:t xml:space="preserve">Ambient IoT device </w:t>
      </w:r>
      <w:r w:rsidR="007E12BE">
        <w:t>implementation assumptions</w:t>
      </w:r>
    </w:p>
    <w:p w14:paraId="62FB14DF" w14:textId="5C334517" w:rsidR="00DF67D0" w:rsidRDefault="00E656BD" w:rsidP="00DF67D0">
      <w:pPr>
        <w:pStyle w:val="BodyText"/>
        <w:jc w:val="both"/>
      </w:pPr>
      <w:r>
        <w:t>T</w:t>
      </w:r>
      <w:r w:rsidR="00DF67D0">
        <w:t xml:space="preserve">hree types of Ambient IoT devices, device 1, device 2a, and device 2b, have been discussed </w:t>
      </w:r>
      <w:r>
        <w:t>so far</w:t>
      </w:r>
      <w:r w:rsidR="00DF67D0">
        <w:t xml:space="preserve"> (see below) where device type 1 and device type 2a operate with the backscattering mechanism while device type 2b generates the transmission actively by itself. </w:t>
      </w:r>
    </w:p>
    <w:p w14:paraId="555C8EEB" w14:textId="77777777" w:rsidR="00DF67D0" w:rsidRPr="001F63B4" w:rsidRDefault="00DF67D0" w:rsidP="00DF67D0">
      <w:pPr>
        <w:widowControl w:val="0"/>
        <w:numPr>
          <w:ilvl w:val="0"/>
          <w:numId w:val="9"/>
        </w:numPr>
        <w:autoSpaceDE w:val="0"/>
        <w:autoSpaceDN w:val="0"/>
        <w:adjustRightInd w:val="0"/>
        <w:spacing w:after="0" w:line="240" w:lineRule="auto"/>
        <w:ind w:left="714" w:hanging="357"/>
        <w:jc w:val="both"/>
        <w:rPr>
          <w:i/>
          <w:iCs/>
          <w:sz w:val="16"/>
          <w:szCs w:val="16"/>
          <w:lang w:val="en-US" w:eastAsia="x-none"/>
        </w:rPr>
      </w:pPr>
      <w:r w:rsidRPr="001F63B4">
        <w:rPr>
          <w:b/>
          <w:bCs/>
          <w:i/>
          <w:iCs/>
          <w:sz w:val="16"/>
          <w:szCs w:val="16"/>
          <w:lang w:val="en-US" w:eastAsia="x-none"/>
        </w:rPr>
        <w:t>Device 1</w:t>
      </w:r>
      <w:r w:rsidRPr="001F63B4">
        <w:rPr>
          <w:i/>
          <w:iCs/>
          <w:sz w:val="16"/>
          <w:szCs w:val="16"/>
          <w:lang w:val="en-US" w:eastAsia="x-none"/>
        </w:rPr>
        <w:t>: ~1 µW peak power consumption, has energy storage, initial sampling frequency offset (SFO) up to 10</w:t>
      </w:r>
      <w:r w:rsidRPr="001F63B4">
        <w:rPr>
          <w:i/>
          <w:iCs/>
          <w:sz w:val="16"/>
          <w:szCs w:val="16"/>
          <w:vertAlign w:val="superscript"/>
          <w:lang w:val="en-US" w:eastAsia="x-none"/>
        </w:rPr>
        <w:t>X</w:t>
      </w:r>
      <w:r w:rsidRPr="001F63B4">
        <w:rPr>
          <w:i/>
          <w:iCs/>
          <w:sz w:val="16"/>
          <w:szCs w:val="16"/>
          <w:lang w:val="en-US" w:eastAsia="x-none"/>
        </w:rPr>
        <w:t xml:space="preserve"> ppm, neither DL nor UL amplification in the device. The device's UL transmission is backscattered on a carrier wave provided externally.</w:t>
      </w:r>
    </w:p>
    <w:p w14:paraId="5AE3BA64" w14:textId="77777777" w:rsidR="00DF67D0" w:rsidRPr="001F63B4" w:rsidRDefault="00DF67D0" w:rsidP="00DF67D0">
      <w:pPr>
        <w:widowControl w:val="0"/>
        <w:numPr>
          <w:ilvl w:val="0"/>
          <w:numId w:val="9"/>
        </w:numPr>
        <w:autoSpaceDE w:val="0"/>
        <w:autoSpaceDN w:val="0"/>
        <w:adjustRightInd w:val="0"/>
        <w:spacing w:after="0" w:line="240" w:lineRule="auto"/>
        <w:ind w:left="714" w:hanging="357"/>
        <w:jc w:val="both"/>
        <w:rPr>
          <w:i/>
          <w:iCs/>
          <w:sz w:val="16"/>
          <w:szCs w:val="16"/>
          <w:lang w:val="en-US" w:eastAsia="x-none"/>
        </w:rPr>
      </w:pPr>
      <w:r w:rsidRPr="001F63B4">
        <w:rPr>
          <w:b/>
          <w:bCs/>
          <w:i/>
          <w:iCs/>
          <w:sz w:val="16"/>
          <w:szCs w:val="16"/>
          <w:lang w:val="en-US" w:eastAsia="x-none"/>
        </w:rPr>
        <w:t>Device 2a</w:t>
      </w:r>
      <w:r w:rsidRPr="001F63B4">
        <w:rPr>
          <w:i/>
          <w:iCs/>
          <w:sz w:val="16"/>
          <w:szCs w:val="16"/>
          <w:lang w:val="en-US" w:eastAsia="x-none"/>
        </w:rPr>
        <w:t>:</w:t>
      </w:r>
      <w:r w:rsidRPr="001F63B4">
        <w:rPr>
          <w:i/>
          <w:iCs/>
          <w:sz w:val="16"/>
          <w:szCs w:val="16"/>
          <w:lang w:val="en-US"/>
        </w:rPr>
        <w:t xml:space="preserve"> </w:t>
      </w:r>
      <w:r w:rsidRPr="001F63B4">
        <w:rPr>
          <w:i/>
          <w:iCs/>
          <w:sz w:val="16"/>
          <w:szCs w:val="16"/>
          <w:lang w:val="en-US" w:eastAsia="x-none"/>
        </w:rPr>
        <w:t>≤ a few hundred µW peak power consumption, has energy storage, initial sampling frequency offset (SFO) up to 10</w:t>
      </w:r>
      <w:r w:rsidRPr="001F63B4">
        <w:rPr>
          <w:i/>
          <w:iCs/>
          <w:sz w:val="16"/>
          <w:szCs w:val="16"/>
          <w:vertAlign w:val="superscript"/>
          <w:lang w:val="en-US" w:eastAsia="x-none"/>
        </w:rPr>
        <w:t>X</w:t>
      </w:r>
      <w:r w:rsidRPr="001F63B4">
        <w:rPr>
          <w:i/>
          <w:iCs/>
          <w:sz w:val="16"/>
          <w:szCs w:val="16"/>
          <w:lang w:val="en-US" w:eastAsia="x-none"/>
        </w:rPr>
        <w:t xml:space="preserve"> ppm, both DL and/or UL amplification in the device. The device's UL transmission is backscattered on a carrier wave provided externally.</w:t>
      </w:r>
    </w:p>
    <w:p w14:paraId="6D72732E" w14:textId="77777777" w:rsidR="00DF67D0" w:rsidRPr="001F63B4" w:rsidRDefault="00DF67D0" w:rsidP="00DF67D0">
      <w:pPr>
        <w:widowControl w:val="0"/>
        <w:numPr>
          <w:ilvl w:val="0"/>
          <w:numId w:val="9"/>
        </w:numPr>
        <w:autoSpaceDE w:val="0"/>
        <w:autoSpaceDN w:val="0"/>
        <w:adjustRightInd w:val="0"/>
        <w:spacing w:after="0" w:line="240" w:lineRule="auto"/>
        <w:ind w:left="714" w:hanging="357"/>
        <w:jc w:val="both"/>
        <w:rPr>
          <w:i/>
          <w:iCs/>
          <w:sz w:val="16"/>
          <w:szCs w:val="16"/>
          <w:lang w:val="en-US" w:eastAsia="x-none"/>
        </w:rPr>
      </w:pPr>
      <w:r w:rsidRPr="001F63B4">
        <w:rPr>
          <w:b/>
          <w:bCs/>
          <w:i/>
          <w:iCs/>
          <w:sz w:val="16"/>
          <w:szCs w:val="16"/>
          <w:lang w:val="en-US" w:eastAsia="x-none"/>
        </w:rPr>
        <w:t>Device 2b</w:t>
      </w:r>
      <w:r w:rsidRPr="001F63B4">
        <w:rPr>
          <w:i/>
          <w:iCs/>
          <w:sz w:val="16"/>
          <w:szCs w:val="16"/>
          <w:lang w:val="en-US" w:eastAsia="x-none"/>
        </w:rPr>
        <w:t>: ≤ a few hundred µW peak power consumption, has energy storage, initial sampling frequency offset (SFO) up to 10</w:t>
      </w:r>
      <w:r w:rsidRPr="001F63B4">
        <w:rPr>
          <w:i/>
          <w:iCs/>
          <w:sz w:val="16"/>
          <w:szCs w:val="16"/>
          <w:vertAlign w:val="superscript"/>
          <w:lang w:val="en-US" w:eastAsia="x-none"/>
        </w:rPr>
        <w:t>X</w:t>
      </w:r>
      <w:r w:rsidRPr="001F63B4">
        <w:rPr>
          <w:i/>
          <w:iCs/>
          <w:sz w:val="16"/>
          <w:szCs w:val="16"/>
          <w:lang w:val="en-US" w:eastAsia="x-none"/>
        </w:rPr>
        <w:t xml:space="preserve"> ppm, both DL and/or UL amplification in the device. The device's UL transmission is generated internally by the device.</w:t>
      </w:r>
    </w:p>
    <w:p w14:paraId="5AB99848" w14:textId="77777777" w:rsidR="00DF67D0" w:rsidRPr="001308A9" w:rsidRDefault="00DF67D0" w:rsidP="00DF67D0">
      <w:pPr>
        <w:widowControl w:val="0"/>
        <w:autoSpaceDE w:val="0"/>
        <w:autoSpaceDN w:val="0"/>
        <w:adjustRightInd w:val="0"/>
        <w:spacing w:after="0"/>
        <w:ind w:left="714"/>
        <w:jc w:val="both"/>
        <w:rPr>
          <w:lang w:val="en-US" w:eastAsia="x-none"/>
        </w:rPr>
      </w:pPr>
    </w:p>
    <w:p w14:paraId="1D13E3A4" w14:textId="35EE75D9" w:rsidR="00DF67D0" w:rsidRDefault="00DF67D0" w:rsidP="00DF67D0">
      <w:pPr>
        <w:pStyle w:val="BodyText"/>
        <w:jc w:val="both"/>
      </w:pPr>
      <w:r>
        <w:t xml:space="preserve">In addition, the following architectures for the </w:t>
      </w:r>
      <w:r w:rsidR="00E70387">
        <w:t>AIoT</w:t>
      </w:r>
      <w:r>
        <w:t xml:space="preserve"> devices, including one architecture for device 1, one architecture for device 2a, and three architectures for device 2b, have also been agreed to be studied: </w:t>
      </w:r>
    </w:p>
    <w:p w14:paraId="1F10CA1F" w14:textId="77777777" w:rsidR="00DF67D0" w:rsidRDefault="00DF67D0" w:rsidP="00DF67D0">
      <w:pPr>
        <w:pStyle w:val="BodyText"/>
        <w:jc w:val="center"/>
      </w:pPr>
      <w:r>
        <w:rPr>
          <w:noProof/>
        </w:rPr>
        <w:drawing>
          <wp:inline distT="0" distB="0" distL="0" distR="0" wp14:anchorId="7AE3DD12" wp14:editId="7B2F7509">
            <wp:extent cx="2520000" cy="1176739"/>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520000" cy="1176739"/>
                    </a:xfrm>
                    <a:prstGeom prst="rect">
                      <a:avLst/>
                    </a:prstGeom>
                    <a:noFill/>
                    <a:ln>
                      <a:noFill/>
                    </a:ln>
                  </pic:spPr>
                </pic:pic>
              </a:graphicData>
            </a:graphic>
          </wp:inline>
        </w:drawing>
      </w:r>
      <w:r>
        <w:t xml:space="preserve">     </w:t>
      </w:r>
      <w:r>
        <w:rPr>
          <w:noProof/>
        </w:rPr>
        <w:drawing>
          <wp:inline distT="0" distB="0" distL="0" distR="0" wp14:anchorId="5ABCE369" wp14:editId="1B6D2A22">
            <wp:extent cx="2520000" cy="13573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520000" cy="1357351"/>
                    </a:xfrm>
                    <a:prstGeom prst="rect">
                      <a:avLst/>
                    </a:prstGeom>
                    <a:noFill/>
                    <a:ln>
                      <a:noFill/>
                    </a:ln>
                  </pic:spPr>
                </pic:pic>
              </a:graphicData>
            </a:graphic>
          </wp:inline>
        </w:drawing>
      </w:r>
    </w:p>
    <w:p w14:paraId="6226BBEF" w14:textId="77777777" w:rsidR="00DF67D0" w:rsidRPr="001308A9" w:rsidRDefault="00DF67D0" w:rsidP="00DF67D0">
      <w:pPr>
        <w:pStyle w:val="BodyText"/>
        <w:numPr>
          <w:ilvl w:val="0"/>
          <w:numId w:val="10"/>
        </w:numPr>
        <w:jc w:val="both"/>
        <w:rPr>
          <w:b/>
          <w:bCs/>
          <w:sz w:val="16"/>
          <w:szCs w:val="16"/>
        </w:rPr>
      </w:pPr>
      <w:r w:rsidRPr="001308A9">
        <w:rPr>
          <w:b/>
          <w:bCs/>
          <w:sz w:val="16"/>
          <w:szCs w:val="16"/>
        </w:rPr>
        <w:t xml:space="preserve">                                                                                 (b)</w:t>
      </w:r>
    </w:p>
    <w:p w14:paraId="0304B444" w14:textId="77777777" w:rsidR="00DF67D0" w:rsidRDefault="00DF67D0" w:rsidP="00DF67D0">
      <w:pPr>
        <w:pStyle w:val="BodyText"/>
        <w:jc w:val="center"/>
        <w:rPr>
          <w:b/>
          <w:bCs/>
          <w:sz w:val="16"/>
          <w:szCs w:val="16"/>
        </w:rPr>
      </w:pPr>
      <w:r w:rsidRPr="005A369B">
        <w:rPr>
          <w:noProof/>
        </w:rPr>
        <w:drawing>
          <wp:inline distT="0" distB="0" distL="0" distR="0" wp14:anchorId="45F61EE9" wp14:editId="0E0CB234">
            <wp:extent cx="2520000" cy="136782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367820"/>
                    </a:xfrm>
                    <a:prstGeom prst="rect">
                      <a:avLst/>
                    </a:prstGeom>
                    <a:noFill/>
                    <a:ln>
                      <a:noFill/>
                    </a:ln>
                  </pic:spPr>
                </pic:pic>
              </a:graphicData>
            </a:graphic>
          </wp:inline>
        </w:drawing>
      </w:r>
      <w:r>
        <w:rPr>
          <w:b/>
          <w:bCs/>
          <w:sz w:val="16"/>
          <w:szCs w:val="16"/>
        </w:rPr>
        <w:t xml:space="preserve">   </w:t>
      </w:r>
      <w:r w:rsidRPr="00512C53">
        <w:rPr>
          <w:noProof/>
        </w:rPr>
        <w:drawing>
          <wp:inline distT="0" distB="0" distL="0" distR="0" wp14:anchorId="181D3B67" wp14:editId="347C8EF9">
            <wp:extent cx="2520000" cy="1348217"/>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000" cy="1348217"/>
                    </a:xfrm>
                    <a:prstGeom prst="rect">
                      <a:avLst/>
                    </a:prstGeom>
                    <a:noFill/>
                    <a:ln>
                      <a:noFill/>
                    </a:ln>
                  </pic:spPr>
                </pic:pic>
              </a:graphicData>
            </a:graphic>
          </wp:inline>
        </w:drawing>
      </w:r>
    </w:p>
    <w:p w14:paraId="66845284" w14:textId="77777777" w:rsidR="00DF67D0" w:rsidRDefault="00DF67D0" w:rsidP="00DF67D0">
      <w:pPr>
        <w:pStyle w:val="BodyText"/>
        <w:jc w:val="center"/>
        <w:rPr>
          <w:b/>
          <w:bCs/>
          <w:sz w:val="16"/>
          <w:szCs w:val="16"/>
        </w:rPr>
      </w:pPr>
      <w:r w:rsidRPr="00512C53">
        <w:rPr>
          <w:noProof/>
          <w:lang w:eastAsia="ko-KR"/>
        </w:rPr>
        <w:drawing>
          <wp:inline distT="0" distB="0" distL="0" distR="0" wp14:anchorId="2985B4E9" wp14:editId="097A08F1">
            <wp:extent cx="2520000" cy="1363900"/>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000" cy="1363900"/>
                    </a:xfrm>
                    <a:prstGeom prst="rect">
                      <a:avLst/>
                    </a:prstGeom>
                    <a:noFill/>
                    <a:ln>
                      <a:noFill/>
                    </a:ln>
                  </pic:spPr>
                </pic:pic>
              </a:graphicData>
            </a:graphic>
          </wp:inline>
        </w:drawing>
      </w:r>
    </w:p>
    <w:p w14:paraId="7D5E8C89" w14:textId="77777777" w:rsidR="00DF67D0" w:rsidRDefault="00DF67D0" w:rsidP="00DF67D0">
      <w:pPr>
        <w:pStyle w:val="BodyText"/>
        <w:jc w:val="center"/>
        <w:rPr>
          <w:b/>
          <w:bCs/>
          <w:sz w:val="16"/>
          <w:szCs w:val="16"/>
        </w:rPr>
      </w:pPr>
      <w:r>
        <w:rPr>
          <w:b/>
          <w:bCs/>
          <w:sz w:val="16"/>
          <w:szCs w:val="16"/>
        </w:rPr>
        <w:t>(c)</w:t>
      </w:r>
    </w:p>
    <w:p w14:paraId="2F425AE8" w14:textId="182BCE4A" w:rsidR="00DF67D0" w:rsidRDefault="00DF67D0" w:rsidP="00DF67D0">
      <w:pPr>
        <w:pStyle w:val="BodyText"/>
        <w:jc w:val="center"/>
        <w:rPr>
          <w:b/>
          <w:bCs/>
          <w:sz w:val="16"/>
          <w:szCs w:val="16"/>
        </w:rPr>
      </w:pPr>
      <w:r w:rsidRPr="001308A9">
        <w:rPr>
          <w:b/>
          <w:bCs/>
          <w:sz w:val="16"/>
          <w:szCs w:val="16"/>
        </w:rPr>
        <w:t xml:space="preserve">Figure 1: </w:t>
      </w:r>
      <w:r>
        <w:rPr>
          <w:b/>
          <w:bCs/>
          <w:sz w:val="16"/>
          <w:szCs w:val="16"/>
        </w:rPr>
        <w:t>T</w:t>
      </w:r>
      <w:r w:rsidRPr="001308A9">
        <w:rPr>
          <w:b/>
          <w:bCs/>
          <w:sz w:val="16"/>
          <w:szCs w:val="16"/>
        </w:rPr>
        <w:t>he architecture of device 1</w:t>
      </w:r>
      <w:r>
        <w:rPr>
          <w:b/>
          <w:bCs/>
          <w:sz w:val="16"/>
          <w:szCs w:val="16"/>
        </w:rPr>
        <w:t xml:space="preserve">, </w:t>
      </w:r>
      <w:r w:rsidRPr="001308A9">
        <w:rPr>
          <w:b/>
          <w:bCs/>
          <w:sz w:val="16"/>
          <w:szCs w:val="16"/>
        </w:rPr>
        <w:t xml:space="preserve">device 2a </w:t>
      </w:r>
      <w:r>
        <w:rPr>
          <w:b/>
          <w:bCs/>
          <w:sz w:val="16"/>
          <w:szCs w:val="16"/>
        </w:rPr>
        <w:t xml:space="preserve">and device 2b </w:t>
      </w:r>
      <w:r w:rsidRPr="001308A9">
        <w:rPr>
          <w:b/>
          <w:bCs/>
          <w:sz w:val="16"/>
          <w:szCs w:val="16"/>
        </w:rPr>
        <w:t xml:space="preserve">that </w:t>
      </w:r>
      <w:r>
        <w:rPr>
          <w:b/>
          <w:bCs/>
          <w:sz w:val="16"/>
          <w:szCs w:val="16"/>
        </w:rPr>
        <w:t xml:space="preserve">are </w:t>
      </w:r>
      <w:r w:rsidRPr="001308A9">
        <w:rPr>
          <w:b/>
          <w:bCs/>
          <w:sz w:val="16"/>
          <w:szCs w:val="16"/>
        </w:rPr>
        <w:t>to be studied</w:t>
      </w:r>
      <w:r>
        <w:rPr>
          <w:b/>
          <w:sz w:val="16"/>
          <w:szCs w:val="16"/>
        </w:rPr>
        <w:t xml:space="preserve"> </w:t>
      </w:r>
      <w:r w:rsidR="00753A99">
        <w:rPr>
          <w:b/>
          <w:sz w:val="16"/>
          <w:szCs w:val="16"/>
        </w:rPr>
        <w:t>in RAN1</w:t>
      </w:r>
      <w:r w:rsidRPr="001308A9">
        <w:rPr>
          <w:b/>
          <w:bCs/>
          <w:sz w:val="16"/>
          <w:szCs w:val="16"/>
        </w:rPr>
        <w:t xml:space="preserve"> .</w:t>
      </w:r>
    </w:p>
    <w:p w14:paraId="1FA648EE" w14:textId="77777777" w:rsidR="00DF67D0" w:rsidRPr="001308A9" w:rsidRDefault="00DF67D0" w:rsidP="00DF67D0">
      <w:pPr>
        <w:pStyle w:val="BodyText"/>
        <w:jc w:val="center"/>
        <w:rPr>
          <w:b/>
          <w:bCs/>
          <w:sz w:val="16"/>
          <w:szCs w:val="16"/>
        </w:rPr>
      </w:pPr>
    </w:p>
    <w:p w14:paraId="49489359" w14:textId="77777777" w:rsidR="00DF67D0" w:rsidRDefault="00DF67D0" w:rsidP="00DF67D0">
      <w:pPr>
        <w:pStyle w:val="BodyText"/>
        <w:jc w:val="both"/>
      </w:pPr>
      <w:r>
        <w:t xml:space="preserve">Generally speaking, the RF </w:t>
      </w:r>
      <w:r>
        <w:rPr>
          <w:lang w:val="en-US"/>
        </w:rPr>
        <w:t>architecture</w:t>
      </w:r>
      <w:r>
        <w:t xml:space="preserve"> of AIoT devices can be separated into three parts: </w:t>
      </w:r>
    </w:p>
    <w:p w14:paraId="0049A2B7" w14:textId="77777777" w:rsidR="00DF67D0" w:rsidRDefault="00DF67D0" w:rsidP="00DF67D0">
      <w:pPr>
        <w:pStyle w:val="BodyText"/>
        <w:jc w:val="both"/>
      </w:pPr>
      <w:r>
        <w:t>1) Energy harvesting and storage part: collect and store the energy used to power the reader-to-device (R2D) and device-to-reader (D2R) operations at the AIoT device.</w:t>
      </w:r>
    </w:p>
    <w:p w14:paraId="23F3F0BE" w14:textId="77777777" w:rsidR="00DF67D0" w:rsidRDefault="00DF67D0" w:rsidP="00DF67D0">
      <w:pPr>
        <w:pStyle w:val="BodyText"/>
        <w:jc w:val="both"/>
      </w:pPr>
      <w:r>
        <w:t>2) reception part: To receive the interrogation signal from the reader (R2D).</w:t>
      </w:r>
    </w:p>
    <w:p w14:paraId="60676D95" w14:textId="77777777" w:rsidR="00DF67D0" w:rsidRDefault="00DF67D0" w:rsidP="00DF67D0">
      <w:pPr>
        <w:pStyle w:val="BodyText"/>
        <w:jc w:val="both"/>
      </w:pPr>
      <w:r>
        <w:t xml:space="preserve">3) transmission part: To transmit the signal to the reader (D2R) either via backscattering (devices 1 and 2a) or generated by the AIoT device itself (device 2b). </w:t>
      </w:r>
    </w:p>
    <w:p w14:paraId="5F7C9183" w14:textId="3A166517" w:rsidR="007818A0" w:rsidRPr="00DF67D0" w:rsidRDefault="00DF67D0" w:rsidP="007818A0">
      <w:pPr>
        <w:pStyle w:val="BodyText"/>
      </w:pPr>
      <w:r>
        <w:t xml:space="preserve">In the following sections, </w:t>
      </w:r>
      <w:r w:rsidRPr="00DF67D0">
        <w:t xml:space="preserve">we further </w:t>
      </w:r>
      <w:r w:rsidR="000A3AEB" w:rsidRPr="00DF67D0">
        <w:t>analyse</w:t>
      </w:r>
      <w:r w:rsidRPr="00DF67D0">
        <w:t xml:space="preserve"> selected implementation issues of AIoT devices and their impact on RF performance.</w:t>
      </w:r>
    </w:p>
    <w:p w14:paraId="361BA353" w14:textId="4B8229B7" w:rsidR="007E12BE" w:rsidRPr="007E12BE" w:rsidRDefault="007E12BE" w:rsidP="007E12BE">
      <w:pPr>
        <w:pStyle w:val="Heading2"/>
        <w:numPr>
          <w:ilvl w:val="1"/>
          <w:numId w:val="8"/>
        </w:numPr>
        <w:jc w:val="both"/>
        <w:rPr>
          <w:lang w:val="en-US"/>
        </w:rPr>
      </w:pPr>
      <w:r w:rsidRPr="007E12BE">
        <w:lastRenderedPageBreak/>
        <w:t>Reception part</w:t>
      </w:r>
      <w:r w:rsidR="007141AD">
        <w:t xml:space="preserve"> (R2D)</w:t>
      </w:r>
    </w:p>
    <w:p w14:paraId="040F4D64" w14:textId="24298F55" w:rsidR="007B6087" w:rsidRDefault="007B6087" w:rsidP="007B6087">
      <w:pPr>
        <w:pStyle w:val="BodyText"/>
        <w:jc w:val="both"/>
        <w:rPr>
          <w:lang w:val="en-US"/>
        </w:rPr>
      </w:pPr>
      <w:r>
        <w:t>For the reception part</w:t>
      </w:r>
      <w:r w:rsidR="007141AD">
        <w:t xml:space="preserve"> on the R2D link</w:t>
      </w:r>
      <w:r>
        <w:t>, the RF envelope detector (RF-ED) receiver will likely</w:t>
      </w:r>
      <w:r w:rsidR="00C33641">
        <w:t xml:space="preserve"> </w:t>
      </w:r>
      <w:r>
        <w:t>be used for devices type 1 and 2a</w:t>
      </w:r>
      <w:r w:rsidR="00397BC8">
        <w:t xml:space="preserve"> </w:t>
      </w:r>
      <w:r w:rsidR="00B912B4">
        <w:t>due to the constrained power budget</w:t>
      </w:r>
      <w:r w:rsidR="00397BC8">
        <w:t xml:space="preserve">. </w:t>
      </w:r>
      <w:r>
        <w:t>In addition, the RF-ED, IF, and zero-IF architecture have been proposed for device 2b</w:t>
      </w:r>
      <w:r w:rsidR="00C20E60">
        <w:t>.</w:t>
      </w:r>
      <w:r w:rsidR="009E424C">
        <w:t xml:space="preserve"> </w:t>
      </w:r>
      <w:r>
        <w:t xml:space="preserve">The AIoT receiver </w:t>
      </w:r>
      <w:r w:rsidR="00A90F9C">
        <w:t>types</w:t>
      </w:r>
      <w:r>
        <w:t xml:space="preserve"> </w:t>
      </w:r>
      <w:r w:rsidR="00EA679F">
        <w:t>are</w:t>
      </w:r>
      <w:r>
        <w:t xml:space="preserve"> similar to </w:t>
      </w:r>
      <w:r w:rsidR="0088108B">
        <w:t>those being discussed for low-power wake-up receivers (LP-WUR)</w:t>
      </w:r>
      <w:r>
        <w:t xml:space="preserve">. </w:t>
      </w:r>
      <w:r>
        <w:rPr>
          <w:lang w:val="en-US"/>
        </w:rPr>
        <w:t xml:space="preserve">Therefore, it can be expected that the </w:t>
      </w:r>
      <w:r w:rsidR="00EA679F">
        <w:t xml:space="preserve">reception </w:t>
      </w:r>
      <w:r>
        <w:rPr>
          <w:lang w:val="en-US"/>
        </w:rPr>
        <w:t>part</w:t>
      </w:r>
      <w:r w:rsidR="00EA679F">
        <w:t xml:space="preserve"> on </w:t>
      </w:r>
      <w:r w:rsidR="00175CD4">
        <w:t xml:space="preserve">the </w:t>
      </w:r>
      <w:r w:rsidR="00EA679F">
        <w:t>R2D link</w:t>
      </w:r>
      <w:r>
        <w:rPr>
          <w:lang w:val="en-US"/>
        </w:rPr>
        <w:t xml:space="preserve"> </w:t>
      </w:r>
      <w:r w:rsidR="004520C5">
        <w:t>for ED-based</w:t>
      </w:r>
      <w:r w:rsidR="004520C5">
        <w:rPr>
          <w:lang w:val="en-US"/>
        </w:rPr>
        <w:t xml:space="preserve"> </w:t>
      </w:r>
      <w:r>
        <w:rPr>
          <w:lang w:val="en-US"/>
        </w:rPr>
        <w:t xml:space="preserve">AIoT </w:t>
      </w:r>
      <w:r w:rsidR="00EA679F">
        <w:t>device</w:t>
      </w:r>
      <w:r w:rsidR="0088108B">
        <w:t>s</w:t>
      </w:r>
      <w:r w:rsidR="00EA679F">
        <w:t xml:space="preserve"> </w:t>
      </w:r>
      <w:r>
        <w:rPr>
          <w:lang w:val="en-US"/>
        </w:rPr>
        <w:t xml:space="preserve">can be leveraged from the </w:t>
      </w:r>
      <w:r w:rsidR="00EA679F">
        <w:t>ED</w:t>
      </w:r>
      <w:r>
        <w:rPr>
          <w:lang w:val="en-US"/>
        </w:rPr>
        <w:t>-based LP-WUS receiver.</w:t>
      </w:r>
    </w:p>
    <w:p w14:paraId="468BEF06" w14:textId="709253A4" w:rsidR="00A678F4" w:rsidRPr="00B61BAA" w:rsidRDefault="007B6087" w:rsidP="007B6087">
      <w:pPr>
        <w:pStyle w:val="BodyText"/>
        <w:jc w:val="both"/>
        <w:rPr>
          <w:b/>
          <w:bCs/>
        </w:rPr>
      </w:pPr>
      <w:r>
        <w:rPr>
          <w:b/>
          <w:bCs/>
        </w:rPr>
        <w:t xml:space="preserve">Observation </w:t>
      </w:r>
      <w:r w:rsidR="00AC375E">
        <w:rPr>
          <w:b/>
          <w:bCs/>
        </w:rPr>
        <w:t>1</w:t>
      </w:r>
      <w:r>
        <w:rPr>
          <w:b/>
          <w:bCs/>
        </w:rPr>
        <w:t xml:space="preserve">: From the RF </w:t>
      </w:r>
      <w:r w:rsidR="3CB69686" w:rsidRPr="2E13D259">
        <w:rPr>
          <w:b/>
          <w:bCs/>
        </w:rPr>
        <w:t xml:space="preserve">requirement </w:t>
      </w:r>
      <w:r>
        <w:rPr>
          <w:b/>
          <w:bCs/>
        </w:rPr>
        <w:t xml:space="preserve">perspective, the </w:t>
      </w:r>
      <w:r w:rsidRPr="00A268EC">
        <w:rPr>
          <w:b/>
          <w:bCs/>
        </w:rPr>
        <w:t xml:space="preserve">reception </w:t>
      </w:r>
      <w:r>
        <w:rPr>
          <w:b/>
          <w:bCs/>
        </w:rPr>
        <w:t xml:space="preserve">part </w:t>
      </w:r>
      <w:r w:rsidR="00EA679F">
        <w:rPr>
          <w:b/>
          <w:bCs/>
        </w:rPr>
        <w:t>of the R2D link</w:t>
      </w:r>
      <w:r>
        <w:rPr>
          <w:b/>
          <w:bCs/>
        </w:rPr>
        <w:t xml:space="preserve"> </w:t>
      </w:r>
      <w:r w:rsidR="004520C5">
        <w:rPr>
          <w:b/>
          <w:bCs/>
        </w:rPr>
        <w:t xml:space="preserve">for ED-based </w:t>
      </w:r>
      <w:r>
        <w:rPr>
          <w:b/>
          <w:bCs/>
        </w:rPr>
        <w:t>AIoT device</w:t>
      </w:r>
      <w:r w:rsidR="00EA679F">
        <w:rPr>
          <w:b/>
          <w:bCs/>
        </w:rPr>
        <w:t>s</w:t>
      </w:r>
      <w:r>
        <w:rPr>
          <w:b/>
          <w:bCs/>
        </w:rPr>
        <w:t xml:space="preserve"> can be leveraged from the </w:t>
      </w:r>
      <w:r w:rsidR="00EA679F">
        <w:rPr>
          <w:b/>
          <w:bCs/>
        </w:rPr>
        <w:t>ED</w:t>
      </w:r>
      <w:r>
        <w:rPr>
          <w:b/>
          <w:bCs/>
        </w:rPr>
        <w:t xml:space="preserve">-based LP-WUS receiver. </w:t>
      </w:r>
    </w:p>
    <w:p w14:paraId="0FE99306" w14:textId="71F87D0E" w:rsidR="00134D8E" w:rsidRPr="00134D8E" w:rsidRDefault="00134D8E" w:rsidP="00134D8E">
      <w:pPr>
        <w:pStyle w:val="Heading3"/>
        <w:numPr>
          <w:ilvl w:val="2"/>
          <w:numId w:val="8"/>
        </w:numPr>
        <w:jc w:val="both"/>
        <w:rPr>
          <w:lang w:val="en-US"/>
        </w:rPr>
      </w:pPr>
      <w:r>
        <w:t>RF BPF</w:t>
      </w:r>
    </w:p>
    <w:p w14:paraId="49A12E7C" w14:textId="0C77CBF1" w:rsidR="00F14448" w:rsidRDefault="007B6087" w:rsidP="007B6087">
      <w:pPr>
        <w:pStyle w:val="BodyText"/>
        <w:jc w:val="both"/>
      </w:pPr>
      <w:r>
        <w:t>One particular issue observed during the LP-WUS SI in Rel-18 is that the RF-ED receiver lacks frequency selectivity</w:t>
      </w:r>
      <w:r w:rsidR="0066713E">
        <w:t xml:space="preserve"> [3]</w:t>
      </w:r>
      <w:r>
        <w:t xml:space="preserve">. </w:t>
      </w:r>
      <w:r w:rsidR="00134D8E">
        <w:t xml:space="preserve">Therefore, to </w:t>
      </w:r>
      <w:r w:rsidR="00E92607">
        <w:t xml:space="preserve">suppress the interference </w:t>
      </w:r>
      <w:r w:rsidR="00233F68">
        <w:t>from</w:t>
      </w:r>
      <w:r w:rsidR="00E92607">
        <w:t xml:space="preserve"> </w:t>
      </w:r>
      <w:r w:rsidR="00233F68">
        <w:t xml:space="preserve">signals on </w:t>
      </w:r>
      <w:r w:rsidR="005A0254">
        <w:t xml:space="preserve">adjacent </w:t>
      </w:r>
      <w:r w:rsidR="00233F68">
        <w:t>spectrums</w:t>
      </w:r>
      <w:r w:rsidR="00E92607">
        <w:t xml:space="preserve">, </w:t>
      </w:r>
      <w:r w:rsidR="00860406">
        <w:t xml:space="preserve">a </w:t>
      </w:r>
      <w:r w:rsidR="00E92607">
        <w:t>high</w:t>
      </w:r>
      <w:r w:rsidR="00860406">
        <w:t>-</w:t>
      </w:r>
      <w:r w:rsidR="00E92607">
        <w:t>Q RF BPF</w:t>
      </w:r>
      <w:r w:rsidR="00D31DD7">
        <w:t xml:space="preserve"> is usually required, </w:t>
      </w:r>
      <w:r w:rsidR="00E54D59">
        <w:t xml:space="preserve">where the </w:t>
      </w:r>
      <w:r w:rsidR="00D31DD7">
        <w:t>bandwidth</w:t>
      </w:r>
      <w:r w:rsidR="002F487C">
        <w:t xml:space="preserve"> </w:t>
      </w:r>
      <w:r w:rsidR="00E54D59">
        <w:t xml:space="preserve">of BPF </w:t>
      </w:r>
      <w:r w:rsidR="00D31DD7">
        <w:t xml:space="preserve">needs to </w:t>
      </w:r>
      <w:r w:rsidR="00E54D59">
        <w:t xml:space="preserve">be </w:t>
      </w:r>
      <w:r w:rsidR="002F487C">
        <w:t xml:space="preserve">equal to the </w:t>
      </w:r>
      <w:r w:rsidR="00D31DD7">
        <w:t>AIoT BW</w:t>
      </w:r>
      <w:r w:rsidR="00E92607">
        <w:t xml:space="preserve">. </w:t>
      </w:r>
    </w:p>
    <w:p w14:paraId="62C62CA1" w14:textId="52B24DEE" w:rsidR="00F14448" w:rsidRPr="00F14448" w:rsidRDefault="00F14448" w:rsidP="007B6087">
      <w:pPr>
        <w:pStyle w:val="BodyText"/>
        <w:jc w:val="both"/>
        <w:rPr>
          <w:b/>
          <w:bCs/>
        </w:rPr>
      </w:pPr>
      <w:r>
        <w:rPr>
          <w:b/>
          <w:bCs/>
        </w:rPr>
        <w:t>Observation 2: The RF-ED envelop</w:t>
      </w:r>
      <w:r w:rsidR="00830078">
        <w:rPr>
          <w:b/>
          <w:bCs/>
        </w:rPr>
        <w:t>e</w:t>
      </w:r>
      <w:r>
        <w:rPr>
          <w:b/>
          <w:bCs/>
        </w:rPr>
        <w:t xml:space="preserve"> detector </w:t>
      </w:r>
      <w:r w:rsidR="00830078">
        <w:rPr>
          <w:b/>
          <w:bCs/>
        </w:rPr>
        <w:t>lacks</w:t>
      </w:r>
      <w:r>
        <w:rPr>
          <w:b/>
          <w:bCs/>
        </w:rPr>
        <w:t xml:space="preserve"> </w:t>
      </w:r>
      <w:r w:rsidR="00BF6A6B">
        <w:rPr>
          <w:b/>
        </w:rPr>
        <w:t>fre</w:t>
      </w:r>
      <w:r w:rsidR="00BE02BB">
        <w:rPr>
          <w:b/>
        </w:rPr>
        <w:t>quency</w:t>
      </w:r>
      <w:r w:rsidR="00BF6A6B">
        <w:rPr>
          <w:b/>
          <w:bCs/>
        </w:rPr>
        <w:t xml:space="preserve"> </w:t>
      </w:r>
      <w:r>
        <w:rPr>
          <w:b/>
          <w:bCs/>
        </w:rPr>
        <w:t xml:space="preserve">selectivity.  </w:t>
      </w:r>
    </w:p>
    <w:p w14:paraId="623CCCEA" w14:textId="71E2EAEF" w:rsidR="0017166F" w:rsidRDefault="00E92607" w:rsidP="007B6087">
      <w:pPr>
        <w:pStyle w:val="BodyText"/>
        <w:jc w:val="both"/>
      </w:pPr>
      <w:r>
        <w:t xml:space="preserve">However, if </w:t>
      </w:r>
      <w:r w:rsidR="007B7D0F">
        <w:t>a</w:t>
      </w:r>
      <w:r w:rsidR="00CC4562">
        <w:t xml:space="preserve"> </w:t>
      </w:r>
      <w:r w:rsidR="007B6087">
        <w:t>multi-band operation needs to be supported in the R2D link</w:t>
      </w:r>
      <w:r w:rsidR="00175CD4">
        <w:t>,</w:t>
      </w:r>
      <w:r w:rsidR="007B6087">
        <w:t xml:space="preserve"> </w:t>
      </w:r>
      <w:r w:rsidR="00860406">
        <w:t>either no</w:t>
      </w:r>
      <w:r w:rsidR="00F14448">
        <w:t xml:space="preserve"> </w:t>
      </w:r>
      <w:r w:rsidR="00860406">
        <w:t xml:space="preserve">RF BPF </w:t>
      </w:r>
      <w:r w:rsidR="00175CD4">
        <w:t>at all or multiple RF BPFs that can cover all the frequen</w:t>
      </w:r>
      <w:r w:rsidR="002B7E74">
        <w:t xml:space="preserve">cy bands with all the possible RB allocations shall be used. </w:t>
      </w:r>
      <w:r w:rsidR="003168A0">
        <w:t xml:space="preserve">Considering the </w:t>
      </w:r>
      <w:r w:rsidR="001A41E3">
        <w:t>complexity and power consumption limits</w:t>
      </w:r>
      <w:r w:rsidR="00D65E10">
        <w:t xml:space="preserve"> for AIoT devices</w:t>
      </w:r>
      <w:r w:rsidR="003168A0">
        <w:t>, the former choice</w:t>
      </w:r>
      <w:r w:rsidR="004611CD">
        <w:t xml:space="preserve"> (no RF BPF)</w:t>
      </w:r>
      <w:r w:rsidR="003168A0">
        <w:t xml:space="preserve"> may</w:t>
      </w:r>
      <w:r w:rsidR="00D65E10">
        <w:t xml:space="preserve"> </w:t>
      </w:r>
      <w:r w:rsidR="003168A0">
        <w:t>be more feasible</w:t>
      </w:r>
      <w:r w:rsidR="009E1643">
        <w:t>,</w:t>
      </w:r>
      <w:r w:rsidR="003168A0">
        <w:t xml:space="preserve"> at least for device </w:t>
      </w:r>
      <w:r w:rsidR="00120C24">
        <w:t xml:space="preserve">type 1. </w:t>
      </w:r>
    </w:p>
    <w:p w14:paraId="33ABD1A2" w14:textId="5DC48C70" w:rsidR="000142B9" w:rsidRPr="000142B9" w:rsidRDefault="000142B9" w:rsidP="007B6087">
      <w:pPr>
        <w:pStyle w:val="BodyText"/>
        <w:jc w:val="both"/>
      </w:pPr>
      <w:r>
        <w:t xml:space="preserve">In addition, even if </w:t>
      </w:r>
      <w:r w:rsidR="008B0580">
        <w:t xml:space="preserve">there is </w:t>
      </w:r>
      <w:r>
        <w:t xml:space="preserve">only </w:t>
      </w:r>
      <w:r w:rsidR="001A41E3">
        <w:t xml:space="preserve">a </w:t>
      </w:r>
      <w:r>
        <w:t>single</w:t>
      </w:r>
      <w:r w:rsidR="001A41E3">
        <w:t xml:space="preserve"> FDD</w:t>
      </w:r>
      <w:r>
        <w:t xml:space="preserve"> band that the AIoT device needs to support, </w:t>
      </w:r>
      <w:r w:rsidR="00940C94">
        <w:t xml:space="preserve">if the R2D link may happen both in </w:t>
      </w:r>
      <w:r w:rsidR="009E1643">
        <w:t xml:space="preserve">the </w:t>
      </w:r>
      <w:r w:rsidR="00940C94">
        <w:t xml:space="preserve">DL and UL spectrum due </w:t>
      </w:r>
      <w:r w:rsidR="009E1643">
        <w:t xml:space="preserve">to </w:t>
      </w:r>
      <w:r w:rsidR="00940C94">
        <w:t xml:space="preserve">the reader </w:t>
      </w:r>
      <w:r w:rsidR="003E454E">
        <w:t>being</w:t>
      </w:r>
      <w:r w:rsidR="009E1643">
        <w:t xml:space="preserve"> either</w:t>
      </w:r>
      <w:r w:rsidR="00940C94">
        <w:t xml:space="preserve"> BS or intermediate UE, it will also be preferred not </w:t>
      </w:r>
      <w:r w:rsidR="009E1643">
        <w:t xml:space="preserve">to </w:t>
      </w:r>
      <w:r w:rsidR="00940C94">
        <w:t xml:space="preserve">implement any RF BPFs. </w:t>
      </w:r>
    </w:p>
    <w:p w14:paraId="5306142D" w14:textId="6B780121" w:rsidR="00524F9D" w:rsidRDefault="00524F9D" w:rsidP="007B6087">
      <w:pPr>
        <w:pStyle w:val="BodyText"/>
        <w:jc w:val="both"/>
        <w:rPr>
          <w:b/>
          <w:bCs/>
        </w:rPr>
      </w:pPr>
      <w:r>
        <w:rPr>
          <w:b/>
          <w:bCs/>
        </w:rPr>
        <w:t xml:space="preserve">Observation </w:t>
      </w:r>
      <w:r w:rsidR="00D82C77">
        <w:rPr>
          <w:b/>
          <w:bCs/>
        </w:rPr>
        <w:t>3</w:t>
      </w:r>
      <w:r>
        <w:rPr>
          <w:b/>
          <w:bCs/>
        </w:rPr>
        <w:t>: If multiple bands</w:t>
      </w:r>
      <w:r w:rsidR="00D82C77">
        <w:rPr>
          <w:b/>
          <w:bCs/>
        </w:rPr>
        <w:t xml:space="preserve"> or different RB allocations</w:t>
      </w:r>
      <w:r>
        <w:rPr>
          <w:b/>
          <w:bCs/>
        </w:rPr>
        <w:t xml:space="preserve"> need to be supported</w:t>
      </w:r>
      <w:r w:rsidR="001A41E3">
        <w:rPr>
          <w:b/>
          <w:bCs/>
        </w:rPr>
        <w:t xml:space="preserve"> in </w:t>
      </w:r>
      <w:r w:rsidR="00F72018">
        <w:rPr>
          <w:b/>
          <w:bCs/>
        </w:rPr>
        <w:t xml:space="preserve">the </w:t>
      </w:r>
      <w:r w:rsidR="001A41E3">
        <w:rPr>
          <w:b/>
          <w:bCs/>
        </w:rPr>
        <w:t>R2D link</w:t>
      </w:r>
      <w:r w:rsidR="007701FA">
        <w:rPr>
          <w:b/>
          <w:bCs/>
        </w:rPr>
        <w:t xml:space="preserve">, </w:t>
      </w:r>
      <w:r w:rsidR="009F6FA1">
        <w:rPr>
          <w:b/>
          <w:bCs/>
        </w:rPr>
        <w:t>using RF BPF in AIoT devices may not be feasible</w:t>
      </w:r>
      <w:r w:rsidR="009E1643">
        <w:rPr>
          <w:b/>
          <w:bCs/>
        </w:rPr>
        <w:t xml:space="preserve"> due to the complexity and power consumption limits.</w:t>
      </w:r>
    </w:p>
    <w:p w14:paraId="75E1AA57" w14:textId="389FB47D" w:rsidR="00BE02BB" w:rsidRPr="00E0719C" w:rsidRDefault="00BE02BB" w:rsidP="007B6087">
      <w:pPr>
        <w:pStyle w:val="BodyText"/>
        <w:jc w:val="both"/>
        <w:rPr>
          <w:b/>
        </w:rPr>
      </w:pPr>
      <w:r>
        <w:rPr>
          <w:b/>
        </w:rPr>
        <w:t xml:space="preserve">Observation 4: </w:t>
      </w:r>
      <w:r w:rsidR="00C410B4">
        <w:rPr>
          <w:b/>
        </w:rPr>
        <w:t>E</w:t>
      </w:r>
      <w:r>
        <w:rPr>
          <w:b/>
        </w:rPr>
        <w:t xml:space="preserve">ven under </w:t>
      </w:r>
      <w:r w:rsidR="00C409A4">
        <w:rPr>
          <w:b/>
        </w:rPr>
        <w:t xml:space="preserve">a </w:t>
      </w:r>
      <w:r>
        <w:rPr>
          <w:b/>
        </w:rPr>
        <w:t xml:space="preserve">single band operation, </w:t>
      </w:r>
      <w:r w:rsidRPr="00BE02BB">
        <w:rPr>
          <w:b/>
        </w:rPr>
        <w:t xml:space="preserve">if the R2D link may happen both in the DL and UL spectrum due to the reader </w:t>
      </w:r>
      <w:r w:rsidR="00D858B9">
        <w:rPr>
          <w:b/>
        </w:rPr>
        <w:t>being</w:t>
      </w:r>
      <w:r w:rsidRPr="00BE02BB">
        <w:rPr>
          <w:b/>
        </w:rPr>
        <w:t xml:space="preserve"> either BS or intermediate UE, it will also be </w:t>
      </w:r>
      <w:r w:rsidR="00452830">
        <w:rPr>
          <w:b/>
        </w:rPr>
        <w:t>hard</w:t>
      </w:r>
      <w:r w:rsidRPr="00BE02BB">
        <w:rPr>
          <w:b/>
        </w:rPr>
        <w:t xml:space="preserve"> to implement any RF BPFs.</w:t>
      </w:r>
    </w:p>
    <w:p w14:paraId="3D1A51DF" w14:textId="01D3FC61" w:rsidR="00120C24" w:rsidRPr="00336C31" w:rsidRDefault="009F6FA1" w:rsidP="007B6087">
      <w:pPr>
        <w:pStyle w:val="BodyText"/>
        <w:jc w:val="both"/>
      </w:pPr>
      <w:r>
        <w:t>On the other hand, a</w:t>
      </w:r>
      <w:r w:rsidR="00A24CBE">
        <w:t xml:space="preserve">lthough the interference level would </w:t>
      </w:r>
      <w:r>
        <w:t>inevitably</w:t>
      </w:r>
      <w:r w:rsidR="00A24CBE">
        <w:t xml:space="preserve"> be increased after removing the RF BPF, </w:t>
      </w:r>
      <w:r w:rsidR="00AC5EB2">
        <w:t>some</w:t>
      </w:r>
      <w:r w:rsidR="00A40C2B" w:rsidRPr="00336C31">
        <w:t xml:space="preserve"> guard RB</w:t>
      </w:r>
      <w:r>
        <w:t>s between R2D signal and the nei</w:t>
      </w:r>
      <w:r w:rsidR="002578E9">
        <w:t xml:space="preserve">ghboring signals </w:t>
      </w:r>
      <w:r>
        <w:t xml:space="preserve">may be configured to </w:t>
      </w:r>
      <w:r w:rsidR="002578E9">
        <w:t>reduce further</w:t>
      </w:r>
      <w:r>
        <w:t xml:space="preserve"> the</w:t>
      </w:r>
      <w:r w:rsidR="002578E9">
        <w:t xml:space="preserve"> interference level</w:t>
      </w:r>
      <w:r w:rsidR="00A40C2B" w:rsidRPr="00336C31">
        <w:t>.</w:t>
      </w:r>
      <w:r w:rsidR="00766F36">
        <w:t xml:space="preserve"> Eventually, </w:t>
      </w:r>
      <w:r w:rsidR="001E4024" w:rsidRPr="00336C31">
        <w:t>considering</w:t>
      </w:r>
      <w:r w:rsidR="00336C31" w:rsidRPr="00336C31">
        <w:t xml:space="preserve"> </w:t>
      </w:r>
      <w:r w:rsidR="00336C31">
        <w:t>the target coverage of AIoT (~ 50m) is significantly smaller than</w:t>
      </w:r>
      <w:r w:rsidR="00766F36">
        <w:t xml:space="preserve"> </w:t>
      </w:r>
      <w:r w:rsidR="002578E9">
        <w:t xml:space="preserve">the </w:t>
      </w:r>
      <w:r w:rsidR="00766F36">
        <w:t>normal NR system</w:t>
      </w:r>
      <w:r w:rsidR="00336C31">
        <w:t xml:space="preserve">, this may allow the implementation of RF-ED without any RF BPF. </w:t>
      </w:r>
    </w:p>
    <w:p w14:paraId="557994A7" w14:textId="65758414" w:rsidR="002578E9" w:rsidRPr="00AB4B4A" w:rsidRDefault="002578E9" w:rsidP="007B6087">
      <w:pPr>
        <w:pStyle w:val="BodyText"/>
        <w:jc w:val="both"/>
        <w:rPr>
          <w:b/>
          <w:bCs/>
        </w:rPr>
      </w:pPr>
      <w:r>
        <w:rPr>
          <w:b/>
          <w:bCs/>
        </w:rPr>
        <w:t xml:space="preserve">Observation </w:t>
      </w:r>
      <w:r w:rsidR="000C552C">
        <w:rPr>
          <w:b/>
        </w:rPr>
        <w:t>5</w:t>
      </w:r>
      <w:r>
        <w:rPr>
          <w:b/>
          <w:bCs/>
        </w:rPr>
        <w:t xml:space="preserve">: </w:t>
      </w:r>
      <w:r w:rsidR="009F46CC">
        <w:rPr>
          <w:b/>
          <w:bCs/>
        </w:rPr>
        <w:t>T</w:t>
      </w:r>
      <w:r>
        <w:rPr>
          <w:b/>
          <w:bCs/>
        </w:rPr>
        <w:t xml:space="preserve">he performance of </w:t>
      </w:r>
      <w:r w:rsidR="00AB4B4A">
        <w:rPr>
          <w:b/>
          <w:bCs/>
        </w:rPr>
        <w:t xml:space="preserve">the </w:t>
      </w:r>
      <w:r>
        <w:rPr>
          <w:b/>
          <w:bCs/>
        </w:rPr>
        <w:t xml:space="preserve">R2D link may still be </w:t>
      </w:r>
      <w:r w:rsidR="00B62858">
        <w:rPr>
          <w:b/>
          <w:bCs/>
        </w:rPr>
        <w:t>acceptable without any RF BPF, considering potential guard RB</w:t>
      </w:r>
      <w:r w:rsidR="00AB4B4A">
        <w:rPr>
          <w:b/>
          <w:bCs/>
        </w:rPr>
        <w:t>,</w:t>
      </w:r>
      <w:r w:rsidR="00B62858">
        <w:rPr>
          <w:b/>
          <w:bCs/>
        </w:rPr>
        <w:t xml:space="preserve"> and also the </w:t>
      </w:r>
      <w:r w:rsidR="00AB4B4A">
        <w:rPr>
          <w:b/>
          <w:bCs/>
        </w:rPr>
        <w:t xml:space="preserve">limited coverage target. </w:t>
      </w:r>
    </w:p>
    <w:p w14:paraId="1A0FAE1A" w14:textId="7FA419AA" w:rsidR="00A40C2B" w:rsidRDefault="00A40C2B" w:rsidP="007B6087">
      <w:pPr>
        <w:pStyle w:val="BodyText"/>
        <w:jc w:val="both"/>
        <w:rPr>
          <w:b/>
          <w:bCs/>
        </w:rPr>
      </w:pPr>
      <w:r>
        <w:rPr>
          <w:b/>
          <w:bCs/>
        </w:rPr>
        <w:t>Proposal 1</w:t>
      </w:r>
      <w:r w:rsidR="007C733E">
        <w:rPr>
          <w:b/>
          <w:bCs/>
        </w:rPr>
        <w:t xml:space="preserve">: </w:t>
      </w:r>
      <w:r w:rsidR="001E4024">
        <w:rPr>
          <w:b/>
          <w:bCs/>
        </w:rPr>
        <w:t>A</w:t>
      </w:r>
      <w:r w:rsidR="00E61B58">
        <w:rPr>
          <w:b/>
          <w:bCs/>
        </w:rPr>
        <w:t>ssuming no RF BPF filter for at least device type 1 when discussing the RF performance of AIoT devices</w:t>
      </w:r>
      <w:r w:rsidR="00131AE4">
        <w:rPr>
          <w:b/>
          <w:bCs/>
        </w:rPr>
        <w:t xml:space="preserve"> type 1</w:t>
      </w:r>
      <w:r w:rsidR="00FB509C">
        <w:rPr>
          <w:b/>
          <w:bCs/>
        </w:rPr>
        <w:t>, FFS on device type 2b and 2a</w:t>
      </w:r>
      <w:r w:rsidR="00E61B58">
        <w:rPr>
          <w:b/>
          <w:bCs/>
        </w:rPr>
        <w:t xml:space="preserve">. </w:t>
      </w:r>
    </w:p>
    <w:p w14:paraId="1C228874" w14:textId="795275DC" w:rsidR="0039137A" w:rsidRDefault="00EB51DE" w:rsidP="007B6087">
      <w:pPr>
        <w:pStyle w:val="BodyText"/>
        <w:jc w:val="both"/>
      </w:pPr>
      <w:r>
        <w:t>Therefore, from the aspect of RF requirements and tests, verifying the R2D performance under various interference signal types is more critical d</w:t>
      </w:r>
      <w:r w:rsidRPr="00090A6B">
        <w:t>ue to the l</w:t>
      </w:r>
      <w:r>
        <w:t>ack of frequency selectivity. In other words, receiver tests</w:t>
      </w:r>
      <w:r w:rsidR="00836038">
        <w:t>,</w:t>
      </w:r>
      <w:r>
        <w:t xml:space="preserve"> </w:t>
      </w:r>
      <w:r w:rsidR="0039137A">
        <w:t>includ</w:t>
      </w:r>
      <w:r w:rsidR="00836038">
        <w:t>ing blocking, ACS, and spurious and intermodulation interference tests, are all relevant and maybe necessary for all AIoT devices</w:t>
      </w:r>
      <w:r w:rsidR="0039137A">
        <w:t xml:space="preserve">. </w:t>
      </w:r>
      <w:r w:rsidR="008D4B16">
        <w:t>However, the exact level of interference signal and their offset to the centre frequency of R2D signal needs to be further discussed based on the applicable deployment scenario</w:t>
      </w:r>
      <w:r w:rsidR="00863ED5">
        <w:t xml:space="preserve">. </w:t>
      </w:r>
    </w:p>
    <w:p w14:paraId="4059318F" w14:textId="5A3BE858" w:rsidR="00521973" w:rsidRDefault="00521973" w:rsidP="007B6087">
      <w:pPr>
        <w:pStyle w:val="BodyText"/>
        <w:jc w:val="both"/>
        <w:rPr>
          <w:b/>
          <w:bCs/>
        </w:rPr>
      </w:pPr>
      <w:r w:rsidRPr="00090A6B">
        <w:rPr>
          <w:b/>
          <w:bCs/>
        </w:rPr>
        <w:t xml:space="preserve">Observation 6: </w:t>
      </w:r>
      <w:r w:rsidR="00B76EE9">
        <w:rPr>
          <w:b/>
          <w:bCs/>
        </w:rPr>
        <w:t>F</w:t>
      </w:r>
      <w:r w:rsidR="00B76EE9" w:rsidRPr="00B76EE9">
        <w:rPr>
          <w:b/>
          <w:bCs/>
        </w:rPr>
        <w:t>rom the aspect of RF requirements and tests, verifying the R2D performance under various interference signal types is more critical due to the lack of frequency selectivity.</w:t>
      </w:r>
    </w:p>
    <w:p w14:paraId="324CBE37" w14:textId="63843CC5" w:rsidR="00416E7D" w:rsidRPr="00416E7D" w:rsidRDefault="00416E7D" w:rsidP="007B6087">
      <w:pPr>
        <w:pStyle w:val="Heading3"/>
        <w:numPr>
          <w:ilvl w:val="2"/>
          <w:numId w:val="8"/>
        </w:numPr>
        <w:jc w:val="both"/>
        <w:rPr>
          <w:lang w:val="en-US"/>
        </w:rPr>
      </w:pPr>
      <w:r>
        <w:t>BB LPF</w:t>
      </w:r>
    </w:p>
    <w:p w14:paraId="3295A314" w14:textId="798F5870" w:rsidR="00CA2C49" w:rsidRDefault="00AB4B4A" w:rsidP="00111E1A">
      <w:pPr>
        <w:pStyle w:val="BodyText"/>
        <w:jc w:val="both"/>
      </w:pPr>
      <w:r>
        <w:t>For the BB LPF, a s</w:t>
      </w:r>
      <w:r w:rsidR="00660F08">
        <w:t>imilar issue has also been studied for LP-WUS</w:t>
      </w:r>
      <w:r w:rsidR="00AD4706">
        <w:t xml:space="preserve"> [</w:t>
      </w:r>
      <w:r w:rsidR="00C465CC">
        <w:t>3</w:t>
      </w:r>
      <w:r w:rsidR="00AD4706">
        <w:t>]</w:t>
      </w:r>
      <w:r w:rsidR="00934C91">
        <w:t>, where 3rd</w:t>
      </w:r>
      <w:r w:rsidR="00B76EE9">
        <w:t>-</w:t>
      </w:r>
      <w:r w:rsidR="00934C91">
        <w:t>order and 5th</w:t>
      </w:r>
      <w:r w:rsidR="00B76EE9">
        <w:t>-</w:t>
      </w:r>
      <w:r w:rsidR="00934C91">
        <w:t xml:space="preserve">order </w:t>
      </w:r>
      <w:r w:rsidR="00065EF7" w:rsidRPr="00111E1A">
        <w:t>Butterworth filter</w:t>
      </w:r>
      <w:r w:rsidR="00B76EE9">
        <w:t>s</w:t>
      </w:r>
      <w:r w:rsidR="00934C91">
        <w:t xml:space="preserve"> were taken as baseline assumption</w:t>
      </w:r>
      <w:r w:rsidR="00FC606C">
        <w:t>s</w:t>
      </w:r>
      <w:r w:rsidR="00934C91">
        <w:t xml:space="preserve">. </w:t>
      </w:r>
      <w:r w:rsidR="00FC606C">
        <w:t xml:space="preserve">The same </w:t>
      </w:r>
      <w:r w:rsidR="00934C91">
        <w:t xml:space="preserve">assumption was adopted </w:t>
      </w:r>
      <w:r w:rsidR="00065EF7">
        <w:t xml:space="preserve">in </w:t>
      </w:r>
      <w:r w:rsidR="00B76EE9">
        <w:t xml:space="preserve">the </w:t>
      </w:r>
      <w:r w:rsidR="00065EF7">
        <w:t>RAN1 LLS assumption for AIoT in [</w:t>
      </w:r>
      <w:r w:rsidR="00B777D5">
        <w:t>4</w:t>
      </w:r>
      <w:r w:rsidR="00065EF7">
        <w:t>]</w:t>
      </w:r>
      <w:r w:rsidR="00934C91" w:rsidRPr="00111E1A">
        <w:t>.</w:t>
      </w:r>
      <w:r w:rsidR="00F10C77">
        <w:t xml:space="preserve"> </w:t>
      </w:r>
      <w:r w:rsidR="00B76EE9">
        <w:t>Considering the extremely constrained power consumption and complexity,  a possible starting point of BB LPF filter</w:t>
      </w:r>
      <w:r>
        <w:t>s could be th</w:t>
      </w:r>
      <w:r w:rsidR="00CA2C49" w:rsidRPr="00111E1A">
        <w:t xml:space="preserve">e </w:t>
      </w:r>
      <w:r w:rsidR="00630478">
        <w:t xml:space="preserve">3rd </w:t>
      </w:r>
      <w:r w:rsidR="00CA2C49" w:rsidRPr="00111E1A">
        <w:t>Butterworth filter</w:t>
      </w:r>
      <w:r w:rsidR="00111E1A" w:rsidRPr="00111E1A">
        <w:t xml:space="preserve">. </w:t>
      </w:r>
    </w:p>
    <w:p w14:paraId="6B3F4D50" w14:textId="4A89C37A" w:rsidR="00630478" w:rsidRPr="00C5411A" w:rsidRDefault="00630478" w:rsidP="00C5411A">
      <w:pPr>
        <w:pStyle w:val="BodyText"/>
        <w:jc w:val="both"/>
        <w:rPr>
          <w:b/>
          <w:bCs/>
        </w:rPr>
      </w:pPr>
      <w:r w:rsidRPr="00C5411A">
        <w:rPr>
          <w:b/>
          <w:bCs/>
        </w:rPr>
        <w:t xml:space="preserve">Proposal 2: </w:t>
      </w:r>
      <w:r w:rsidR="00C5411A">
        <w:rPr>
          <w:b/>
          <w:bCs/>
        </w:rPr>
        <w:t>Considering</w:t>
      </w:r>
      <w:r w:rsidRPr="00C5411A">
        <w:rPr>
          <w:b/>
          <w:bCs/>
        </w:rPr>
        <w:t xml:space="preserve"> </w:t>
      </w:r>
      <w:r w:rsidR="00AB4B4A">
        <w:rPr>
          <w:b/>
          <w:bCs/>
        </w:rPr>
        <w:t xml:space="preserve">the </w:t>
      </w:r>
      <w:r w:rsidRPr="00C5411A">
        <w:rPr>
          <w:b/>
          <w:bCs/>
        </w:rPr>
        <w:t xml:space="preserve">3rd order Butterworth filter </w:t>
      </w:r>
      <w:r w:rsidR="00C5411A" w:rsidRPr="00C5411A">
        <w:rPr>
          <w:b/>
          <w:bCs/>
        </w:rPr>
        <w:t xml:space="preserve">as </w:t>
      </w:r>
      <w:r w:rsidR="00987AFA">
        <w:rPr>
          <w:b/>
          <w:bCs/>
        </w:rPr>
        <w:t xml:space="preserve">the baseline assumption </w:t>
      </w:r>
      <w:r w:rsidR="00AB4B4A" w:rsidRPr="00C5411A">
        <w:rPr>
          <w:b/>
          <w:bCs/>
        </w:rPr>
        <w:t>for the BB LPF</w:t>
      </w:r>
      <w:r w:rsidR="00FC606C">
        <w:rPr>
          <w:b/>
          <w:bCs/>
        </w:rPr>
        <w:t xml:space="preserve"> </w:t>
      </w:r>
      <w:r w:rsidR="00B76EE9">
        <w:rPr>
          <w:b/>
          <w:bCs/>
        </w:rPr>
        <w:t>to</w:t>
      </w:r>
      <w:r w:rsidR="00FC606C">
        <w:rPr>
          <w:b/>
          <w:bCs/>
        </w:rPr>
        <w:t xml:space="preserve"> </w:t>
      </w:r>
      <w:r w:rsidR="00987AFA">
        <w:rPr>
          <w:b/>
          <w:bCs/>
        </w:rPr>
        <w:t>discuss the RF performance of AIoT devices further</w:t>
      </w:r>
      <w:r w:rsidR="00C5411A">
        <w:rPr>
          <w:b/>
          <w:bCs/>
        </w:rPr>
        <w:t>.</w:t>
      </w:r>
    </w:p>
    <w:p w14:paraId="27D9D7FA" w14:textId="607EDD35" w:rsidR="00630478" w:rsidRPr="00630478" w:rsidRDefault="00630478" w:rsidP="00111E1A">
      <w:pPr>
        <w:pStyle w:val="Heading3"/>
        <w:numPr>
          <w:ilvl w:val="2"/>
          <w:numId w:val="8"/>
        </w:numPr>
        <w:jc w:val="both"/>
        <w:rPr>
          <w:lang w:val="en-US"/>
        </w:rPr>
      </w:pPr>
      <w:r>
        <w:lastRenderedPageBreak/>
        <w:t>ADC</w:t>
      </w:r>
    </w:p>
    <w:p w14:paraId="65568B28" w14:textId="38798D02" w:rsidR="00472807" w:rsidRPr="001E7C73" w:rsidRDefault="00472807" w:rsidP="00131AE4">
      <w:pPr>
        <w:pStyle w:val="BodyText"/>
        <w:jc w:val="both"/>
      </w:pPr>
      <w:r w:rsidRPr="00131AE4">
        <w:t xml:space="preserve">Another </w:t>
      </w:r>
      <w:r w:rsidR="00353FF4">
        <w:t>critical</w:t>
      </w:r>
      <w:r w:rsidRPr="00131AE4">
        <w:t xml:space="preserve"> aspect t</w:t>
      </w:r>
      <w:r w:rsidR="00353FF4">
        <w:t>hat affects</w:t>
      </w:r>
      <w:r w:rsidRPr="00131AE4">
        <w:t xml:space="preserve"> R2D performance is the ADC. </w:t>
      </w:r>
      <w:r w:rsidR="00F0233F" w:rsidRPr="00131AE4">
        <w:t xml:space="preserve">As we know, </w:t>
      </w:r>
      <w:r w:rsidR="00353FF4">
        <w:t>many ADC bits provide a higher dynamic range and SNR but also increase power consumption</w:t>
      </w:r>
      <w:r w:rsidR="00E030D0" w:rsidRPr="00131AE4">
        <w:t xml:space="preserve">. Therefore, considering the </w:t>
      </w:r>
      <w:r w:rsidR="00905ADC">
        <w:t>minimal</w:t>
      </w:r>
      <w:r w:rsidR="00E030D0" w:rsidRPr="00131AE4">
        <w:t xml:space="preserve"> power budget for device type 1, </w:t>
      </w:r>
      <w:r w:rsidR="00353FF4">
        <w:t xml:space="preserve">a </w:t>
      </w:r>
      <w:r w:rsidR="00DB2FD1" w:rsidRPr="00131AE4">
        <w:t>1</w:t>
      </w:r>
      <w:r w:rsidR="00353FF4">
        <w:t>-</w:t>
      </w:r>
      <w:r w:rsidR="00DB2FD1" w:rsidRPr="00131AE4">
        <w:t>bit ADC seems the only viable option. Meanwhile, more power consumption may</w:t>
      </w:r>
      <w:r w:rsidR="00353FF4">
        <w:t xml:space="preserve"> </w:t>
      </w:r>
      <w:r w:rsidR="00DB2FD1" w:rsidRPr="00131AE4">
        <w:t>be allocated to ADC for device</w:t>
      </w:r>
      <w:r w:rsidR="00353FF4">
        <w:t>s</w:t>
      </w:r>
      <w:r w:rsidR="00DB2FD1" w:rsidRPr="00131AE4">
        <w:t xml:space="preserve"> 2a and 2b, which allows </w:t>
      </w:r>
      <w:r w:rsidR="00131AE4" w:rsidRPr="00131AE4">
        <w:t>4</w:t>
      </w:r>
      <w:r w:rsidR="00353FF4">
        <w:t>-bit</w:t>
      </w:r>
      <w:r w:rsidR="00DB2FD1" w:rsidRPr="00131AE4">
        <w:t xml:space="preserve"> ADC to be considered. </w:t>
      </w:r>
      <w:r w:rsidR="001E7C73">
        <w:t>To our knowledge, this also aligns with RAN</w:t>
      </w:r>
      <w:r w:rsidR="00905ADC">
        <w:t>1</w:t>
      </w:r>
      <w:r w:rsidR="001E7C73">
        <w:t xml:space="preserve"> LLS assumption </w:t>
      </w:r>
      <w:r w:rsidR="00120B83">
        <w:t xml:space="preserve">that </w:t>
      </w:r>
      <w:r w:rsidR="0028378D">
        <w:t xml:space="preserve">was </w:t>
      </w:r>
      <w:r w:rsidR="00120B83">
        <w:t>agreed in RAN1#117</w:t>
      </w:r>
      <w:r w:rsidR="004C3A44">
        <w:t>.</w:t>
      </w:r>
    </w:p>
    <w:p w14:paraId="6E266523" w14:textId="4A003919" w:rsidR="006C6E89" w:rsidRDefault="00DB2FD1" w:rsidP="00E913D4">
      <w:pPr>
        <w:pStyle w:val="BodyText"/>
        <w:rPr>
          <w:b/>
          <w:bCs/>
          <w:lang w:val="en-US"/>
        </w:rPr>
      </w:pPr>
      <w:r w:rsidRPr="00A437F3">
        <w:rPr>
          <w:b/>
          <w:bCs/>
          <w:lang w:val="en-US"/>
        </w:rPr>
        <w:t xml:space="preserve">Proposal </w:t>
      </w:r>
      <w:r w:rsidR="00FB509C">
        <w:rPr>
          <w:b/>
          <w:bCs/>
        </w:rPr>
        <w:t>3</w:t>
      </w:r>
      <w:r w:rsidRPr="00A437F3">
        <w:rPr>
          <w:b/>
          <w:bCs/>
          <w:lang w:val="en-US"/>
        </w:rPr>
        <w:t xml:space="preserve">: </w:t>
      </w:r>
      <w:r w:rsidR="00D17CC1">
        <w:rPr>
          <w:b/>
          <w:bCs/>
        </w:rPr>
        <w:t>C</w:t>
      </w:r>
      <w:r w:rsidRPr="00A437F3">
        <w:rPr>
          <w:b/>
          <w:bCs/>
          <w:lang w:val="en-US"/>
        </w:rPr>
        <w:t>onsider</w:t>
      </w:r>
      <w:r w:rsidR="00D17CC1">
        <w:rPr>
          <w:b/>
          <w:bCs/>
        </w:rPr>
        <w:t>ing</w:t>
      </w:r>
      <w:r w:rsidRPr="00A437F3">
        <w:rPr>
          <w:b/>
          <w:bCs/>
          <w:lang w:val="en-US"/>
        </w:rPr>
        <w:t xml:space="preserve"> 1</w:t>
      </w:r>
      <w:r w:rsidR="00D17CC1">
        <w:rPr>
          <w:b/>
          <w:bCs/>
        </w:rPr>
        <w:t>-</w:t>
      </w:r>
      <w:r w:rsidRPr="00A437F3">
        <w:rPr>
          <w:b/>
          <w:bCs/>
          <w:lang w:val="en-US"/>
        </w:rPr>
        <w:t>bit ADC for device type 1 and 4</w:t>
      </w:r>
      <w:r w:rsidR="00D17CC1">
        <w:rPr>
          <w:b/>
          <w:bCs/>
        </w:rPr>
        <w:t>-</w:t>
      </w:r>
      <w:r w:rsidR="00FB509C">
        <w:rPr>
          <w:b/>
          <w:bCs/>
        </w:rPr>
        <w:t>bit</w:t>
      </w:r>
      <w:r w:rsidR="00A437F3" w:rsidRPr="00A437F3">
        <w:rPr>
          <w:b/>
          <w:bCs/>
          <w:lang w:val="en-US"/>
        </w:rPr>
        <w:t xml:space="preserve"> ADC for device</w:t>
      </w:r>
      <w:r w:rsidR="00353FF4">
        <w:rPr>
          <w:b/>
          <w:bCs/>
          <w:lang w:val="en-US"/>
        </w:rPr>
        <w:t>s</w:t>
      </w:r>
      <w:r w:rsidR="00A437F3" w:rsidRPr="00A437F3">
        <w:rPr>
          <w:b/>
          <w:bCs/>
          <w:lang w:val="en-US"/>
        </w:rPr>
        <w:t xml:space="preserve"> 2a and 2b. </w:t>
      </w:r>
    </w:p>
    <w:p w14:paraId="0967D610" w14:textId="6858DEB6" w:rsidR="006C6E89" w:rsidRPr="006C6E89" w:rsidRDefault="0028378D" w:rsidP="00E913D4">
      <w:pPr>
        <w:pStyle w:val="Heading3"/>
        <w:numPr>
          <w:ilvl w:val="2"/>
          <w:numId w:val="8"/>
        </w:numPr>
        <w:jc w:val="both"/>
        <w:rPr>
          <w:lang w:val="en-US"/>
        </w:rPr>
      </w:pPr>
      <w:r>
        <w:t xml:space="preserve">Requirements </w:t>
      </w:r>
      <w:r w:rsidR="008243E9">
        <w:t>for R2D</w:t>
      </w:r>
    </w:p>
    <w:p w14:paraId="5928E7E1" w14:textId="04528F52" w:rsidR="00316094" w:rsidRPr="00090A6B" w:rsidRDefault="00316094" w:rsidP="00316094">
      <w:pPr>
        <w:pStyle w:val="BodyText"/>
        <w:jc w:val="both"/>
      </w:pPr>
      <w:r w:rsidRPr="00090A6B">
        <w:t xml:space="preserve">Based on the discussion from </w:t>
      </w:r>
      <w:r w:rsidR="00943A2B">
        <w:t>the last</w:t>
      </w:r>
      <w:r w:rsidRPr="00090A6B">
        <w:t xml:space="preserve"> meeting, the following requirements </w:t>
      </w:r>
      <w:r w:rsidR="00943A2B">
        <w:t xml:space="preserve">are </w:t>
      </w:r>
      <w:r w:rsidRPr="00090A6B">
        <w:t>needed for further discuss</w:t>
      </w:r>
      <w:r w:rsidR="00943A2B">
        <w:t>ion</w:t>
      </w:r>
      <w:r w:rsidRPr="00090A6B">
        <w:t>:</w:t>
      </w:r>
    </w:p>
    <w:p w14:paraId="11549ADA" w14:textId="77777777" w:rsidR="00316094" w:rsidRPr="00090A6B" w:rsidRDefault="00316094" w:rsidP="00090A6B">
      <w:pPr>
        <w:pStyle w:val="ListParagraph"/>
        <w:numPr>
          <w:ilvl w:val="0"/>
          <w:numId w:val="23"/>
        </w:numPr>
        <w:contextualSpacing w:val="0"/>
        <w:textAlignment w:val="auto"/>
        <w:rPr>
          <w:i/>
          <w:iCs/>
          <w:lang w:eastAsia="zh-CN"/>
        </w:rPr>
      </w:pPr>
      <w:r w:rsidRPr="00090A6B">
        <w:rPr>
          <w:i/>
          <w:iCs/>
          <w:lang w:eastAsia="zh-CN"/>
        </w:rPr>
        <w:t>Maximum input power</w:t>
      </w:r>
    </w:p>
    <w:p w14:paraId="75C55730" w14:textId="77777777" w:rsidR="00316094" w:rsidRPr="00090A6B" w:rsidRDefault="00316094" w:rsidP="00090A6B">
      <w:pPr>
        <w:pStyle w:val="ListParagraph"/>
        <w:numPr>
          <w:ilvl w:val="0"/>
          <w:numId w:val="23"/>
        </w:numPr>
        <w:contextualSpacing w:val="0"/>
        <w:textAlignment w:val="auto"/>
        <w:rPr>
          <w:i/>
          <w:iCs/>
          <w:lang w:eastAsia="zh-CN"/>
        </w:rPr>
      </w:pPr>
      <w:r w:rsidRPr="00090A6B">
        <w:rPr>
          <w:i/>
          <w:iCs/>
          <w:lang w:eastAsia="zh-CN"/>
        </w:rPr>
        <w:t>Receiver intermodulation</w:t>
      </w:r>
    </w:p>
    <w:p w14:paraId="2EAEBCE8" w14:textId="77777777" w:rsidR="00316094" w:rsidRPr="00090A6B" w:rsidRDefault="00316094" w:rsidP="00090A6B">
      <w:pPr>
        <w:pStyle w:val="ListParagraph"/>
        <w:numPr>
          <w:ilvl w:val="0"/>
          <w:numId w:val="23"/>
        </w:numPr>
        <w:contextualSpacing w:val="0"/>
        <w:textAlignment w:val="auto"/>
        <w:rPr>
          <w:i/>
          <w:iCs/>
          <w:lang w:eastAsia="zh-CN"/>
        </w:rPr>
      </w:pPr>
      <w:r w:rsidRPr="00090A6B">
        <w:rPr>
          <w:i/>
          <w:iCs/>
          <w:lang w:eastAsia="zh-CN"/>
        </w:rPr>
        <w:t>Rx spurious emission</w:t>
      </w:r>
    </w:p>
    <w:p w14:paraId="0091DC7D" w14:textId="77777777" w:rsidR="00316094" w:rsidRPr="00090A6B" w:rsidRDefault="00316094" w:rsidP="00090A6B">
      <w:pPr>
        <w:pStyle w:val="ListParagraph"/>
        <w:numPr>
          <w:ilvl w:val="0"/>
          <w:numId w:val="23"/>
        </w:numPr>
        <w:contextualSpacing w:val="0"/>
        <w:textAlignment w:val="auto"/>
        <w:rPr>
          <w:i/>
          <w:iCs/>
          <w:lang w:eastAsia="zh-CN"/>
        </w:rPr>
      </w:pPr>
      <w:r w:rsidRPr="00090A6B">
        <w:rPr>
          <w:i/>
          <w:iCs/>
          <w:lang w:eastAsia="zh-CN"/>
        </w:rPr>
        <w:t>ACS</w:t>
      </w:r>
    </w:p>
    <w:p w14:paraId="76C45078" w14:textId="77777777" w:rsidR="00316094" w:rsidRPr="00090A6B" w:rsidRDefault="00316094" w:rsidP="00090A6B">
      <w:pPr>
        <w:pStyle w:val="ListParagraph"/>
        <w:numPr>
          <w:ilvl w:val="0"/>
          <w:numId w:val="23"/>
        </w:numPr>
        <w:contextualSpacing w:val="0"/>
        <w:textAlignment w:val="auto"/>
        <w:rPr>
          <w:i/>
          <w:iCs/>
          <w:lang w:eastAsia="zh-CN"/>
        </w:rPr>
      </w:pPr>
      <w:r w:rsidRPr="00090A6B">
        <w:rPr>
          <w:i/>
          <w:iCs/>
          <w:lang w:eastAsia="zh-CN"/>
        </w:rPr>
        <w:t>ACSC</w:t>
      </w:r>
    </w:p>
    <w:p w14:paraId="644FFA1D" w14:textId="77777777" w:rsidR="00316094" w:rsidRPr="00090A6B" w:rsidRDefault="00316094" w:rsidP="00090A6B">
      <w:pPr>
        <w:pStyle w:val="ListParagraph"/>
        <w:numPr>
          <w:ilvl w:val="0"/>
          <w:numId w:val="23"/>
        </w:numPr>
        <w:contextualSpacing w:val="0"/>
        <w:textAlignment w:val="auto"/>
        <w:rPr>
          <w:i/>
          <w:iCs/>
          <w:lang w:eastAsia="zh-CN"/>
        </w:rPr>
      </w:pPr>
      <w:r w:rsidRPr="00090A6B">
        <w:rPr>
          <w:i/>
          <w:iCs/>
          <w:lang w:eastAsia="zh-CN"/>
        </w:rPr>
        <w:t>In-band blocking</w:t>
      </w:r>
    </w:p>
    <w:p w14:paraId="760EB3D7" w14:textId="4AA42202" w:rsidR="00316094" w:rsidRPr="00090A6B" w:rsidRDefault="00316094" w:rsidP="00090A6B">
      <w:pPr>
        <w:pStyle w:val="ListParagraph"/>
        <w:numPr>
          <w:ilvl w:val="0"/>
          <w:numId w:val="23"/>
        </w:numPr>
        <w:contextualSpacing w:val="0"/>
        <w:textAlignment w:val="auto"/>
        <w:rPr>
          <w:i/>
          <w:iCs/>
        </w:rPr>
      </w:pPr>
      <w:r w:rsidRPr="00090A6B">
        <w:rPr>
          <w:i/>
          <w:iCs/>
          <w:lang w:eastAsia="zh-CN"/>
        </w:rPr>
        <w:t>Out-of-band blocking</w:t>
      </w:r>
    </w:p>
    <w:p w14:paraId="7F083106" w14:textId="38FA5391" w:rsidR="00D17CC1" w:rsidRPr="00693A98" w:rsidRDefault="00693A98" w:rsidP="00E913D4">
      <w:pPr>
        <w:pStyle w:val="BodyText"/>
      </w:pPr>
      <w:r>
        <w:t xml:space="preserve">In </w:t>
      </w:r>
      <w:r w:rsidR="00353FF4">
        <w:t>Tab. I</w:t>
      </w:r>
      <w:r>
        <w:t xml:space="preserve"> below, we </w:t>
      </w:r>
      <w:r w:rsidR="00353FF4">
        <w:t>summarize</w:t>
      </w:r>
      <w:r>
        <w:t xml:space="preserve"> our view</w:t>
      </w:r>
      <w:r w:rsidR="00353FF4">
        <w:t xml:space="preserve">s </w:t>
      </w:r>
      <w:r>
        <w:t xml:space="preserve">on </w:t>
      </w:r>
      <w:r w:rsidR="00E936DE">
        <w:t xml:space="preserve">those </w:t>
      </w:r>
      <w:r>
        <w:t>RF requirement</w:t>
      </w:r>
      <w:r w:rsidR="00AB5083">
        <w:t>s</w:t>
      </w:r>
      <w:r w:rsidR="00905ADC">
        <w:t xml:space="preserve"> based on </w:t>
      </w:r>
      <w:r w:rsidR="00C07539">
        <w:t xml:space="preserve">the </w:t>
      </w:r>
      <w:r w:rsidR="00905ADC">
        <w:t>assumption</w:t>
      </w:r>
      <w:r w:rsidR="00C07539">
        <w:t>s</w:t>
      </w:r>
      <w:r w:rsidR="00905ADC">
        <w:t xml:space="preserve"> </w:t>
      </w:r>
      <w:r w:rsidR="00C07539">
        <w:t xml:space="preserve">and observations </w:t>
      </w:r>
      <w:r w:rsidR="00905ADC">
        <w:t>we made above</w:t>
      </w:r>
      <w:r w:rsidR="006C6E89">
        <w:t xml:space="preserve">: </w:t>
      </w:r>
    </w:p>
    <w:p w14:paraId="1811C420" w14:textId="0D15E82B" w:rsidR="004D56A4" w:rsidRPr="00787BA0" w:rsidRDefault="00787BA0" w:rsidP="00787BA0">
      <w:pPr>
        <w:pStyle w:val="BodyText"/>
        <w:jc w:val="center"/>
        <w:rPr>
          <w:b/>
          <w:bCs/>
          <w:lang w:val="en-US"/>
        </w:rPr>
      </w:pPr>
      <w:r w:rsidRPr="00787BA0">
        <w:rPr>
          <w:b/>
          <w:bCs/>
        </w:rPr>
        <w:t xml:space="preserve">Table I </w:t>
      </w:r>
      <w:r w:rsidRPr="00787BA0">
        <w:rPr>
          <w:b/>
          <w:bCs/>
          <w:lang w:val="en-US"/>
        </w:rPr>
        <w:t>RF Requirement for AIoT device- RX part</w:t>
      </w:r>
    </w:p>
    <w:tbl>
      <w:tblPr>
        <w:tblStyle w:val="TableGrid"/>
        <w:tblW w:w="8784" w:type="dxa"/>
        <w:tblInd w:w="0" w:type="dxa"/>
        <w:tblLayout w:type="fixed"/>
        <w:tblLook w:val="04A0" w:firstRow="1" w:lastRow="0" w:firstColumn="1" w:lastColumn="0" w:noHBand="0" w:noVBand="1"/>
      </w:tblPr>
      <w:tblGrid>
        <w:gridCol w:w="1334"/>
        <w:gridCol w:w="3340"/>
        <w:gridCol w:w="4110"/>
      </w:tblGrid>
      <w:tr w:rsidR="00D17CC1" w:rsidRPr="00090A6B" w14:paraId="0497D5EE" w14:textId="77777777" w:rsidTr="00E2414E">
        <w:trPr>
          <w:trHeight w:val="342"/>
        </w:trPr>
        <w:tc>
          <w:tcPr>
            <w:tcW w:w="8784" w:type="dxa"/>
            <w:gridSpan w:val="3"/>
            <w:tcBorders>
              <w:top w:val="single" w:sz="4" w:space="0" w:color="auto"/>
              <w:left w:val="single" w:sz="4" w:space="0" w:color="auto"/>
              <w:bottom w:val="single" w:sz="4" w:space="0" w:color="auto"/>
              <w:right w:val="single" w:sz="4" w:space="0" w:color="auto"/>
            </w:tcBorders>
          </w:tcPr>
          <w:p w14:paraId="4E113129" w14:textId="389574F5" w:rsidR="00D17CC1" w:rsidRPr="00DE3D7D" w:rsidRDefault="00D17CC1" w:rsidP="00823F2D">
            <w:pPr>
              <w:jc w:val="center"/>
              <w:textAlignment w:val="baseline"/>
              <w:rPr>
                <w:lang w:val="en-US"/>
              </w:rPr>
            </w:pPr>
          </w:p>
        </w:tc>
      </w:tr>
      <w:tr w:rsidR="00DF0832" w:rsidRPr="00090A6B" w14:paraId="6E2CB15D" w14:textId="77777777" w:rsidTr="00E2414E">
        <w:trPr>
          <w:trHeight w:val="342"/>
        </w:trPr>
        <w:tc>
          <w:tcPr>
            <w:tcW w:w="1334" w:type="dxa"/>
            <w:vMerge w:val="restart"/>
            <w:tcBorders>
              <w:top w:val="single" w:sz="4" w:space="0" w:color="auto"/>
              <w:left w:val="single" w:sz="4" w:space="0" w:color="auto"/>
              <w:bottom w:val="single" w:sz="4" w:space="0" w:color="auto"/>
              <w:right w:val="single" w:sz="4" w:space="0" w:color="auto"/>
            </w:tcBorders>
            <w:hideMark/>
          </w:tcPr>
          <w:p w14:paraId="4FF6AB61" w14:textId="77777777" w:rsidR="00DF0832" w:rsidRDefault="00DF0832" w:rsidP="00823F2D">
            <w:pPr>
              <w:textAlignment w:val="baseline"/>
              <w:rPr>
                <w:lang w:val="en-US" w:eastAsia="zh-CN"/>
              </w:rPr>
            </w:pPr>
            <w:r>
              <w:rPr>
                <w:sz w:val="18"/>
                <w:szCs w:val="18"/>
              </w:rPr>
              <w:t>RX requirement</w:t>
            </w:r>
          </w:p>
        </w:tc>
        <w:tc>
          <w:tcPr>
            <w:tcW w:w="3340" w:type="dxa"/>
            <w:tcBorders>
              <w:top w:val="single" w:sz="4" w:space="0" w:color="auto"/>
              <w:left w:val="single" w:sz="4" w:space="0" w:color="auto"/>
              <w:bottom w:val="single" w:sz="4" w:space="0" w:color="auto"/>
              <w:right w:val="single" w:sz="4" w:space="0" w:color="auto"/>
            </w:tcBorders>
            <w:hideMark/>
          </w:tcPr>
          <w:p w14:paraId="4519909D" w14:textId="0487D91C" w:rsidR="00DF0832" w:rsidRDefault="00DF0832" w:rsidP="00823F2D">
            <w:pPr>
              <w:textAlignment w:val="baseline"/>
              <w:rPr>
                <w:rFonts w:eastAsia="SimSun"/>
                <w:lang w:val="en-US" w:eastAsia="zh-CN"/>
              </w:rPr>
            </w:pPr>
            <w:r>
              <w:rPr>
                <w:rFonts w:eastAsia="SimSun"/>
                <w:lang w:val="en-US" w:eastAsia="zh-CN"/>
              </w:rPr>
              <w:t>Maximum input power</w:t>
            </w:r>
          </w:p>
        </w:tc>
        <w:tc>
          <w:tcPr>
            <w:tcW w:w="4110" w:type="dxa"/>
            <w:tcBorders>
              <w:top w:val="single" w:sz="4" w:space="0" w:color="auto"/>
              <w:left w:val="single" w:sz="4" w:space="0" w:color="auto"/>
              <w:bottom w:val="single" w:sz="4" w:space="0" w:color="auto"/>
              <w:right w:val="single" w:sz="4" w:space="0" w:color="auto"/>
            </w:tcBorders>
          </w:tcPr>
          <w:p w14:paraId="51828018" w14:textId="04415AFC" w:rsidR="00DF0832" w:rsidRDefault="00DF0832" w:rsidP="00823F2D">
            <w:pPr>
              <w:widowControl w:val="0"/>
              <w:spacing w:after="0" w:line="259" w:lineRule="auto"/>
              <w:jc w:val="both"/>
              <w:textAlignment w:val="baseline"/>
              <w:rPr>
                <w:rFonts w:eastAsia="SimSun"/>
                <w:lang w:eastAsia="zh-CN"/>
              </w:rPr>
            </w:pPr>
            <w:r>
              <w:rPr>
                <w:rFonts w:eastAsia="SimSun"/>
                <w:lang w:eastAsia="zh-CN"/>
              </w:rPr>
              <w:t>The maximum input power is affected m</w:t>
            </w:r>
            <w:r w:rsidR="00905ADC">
              <w:rPr>
                <w:rFonts w:eastAsia="SimSun"/>
                <w:lang w:eastAsia="zh-CN"/>
              </w:rPr>
              <w:t>ain</w:t>
            </w:r>
            <w:r>
              <w:rPr>
                <w:rFonts w:eastAsia="SimSun"/>
                <w:lang w:eastAsia="zh-CN"/>
              </w:rPr>
              <w:t>ly by non-linear components, including LNA, the ADC, and the mixer. There</w:t>
            </w:r>
            <w:r>
              <w:rPr>
                <w:rFonts w:eastAsia="SimSun"/>
              </w:rPr>
              <w:t>fore,</w:t>
            </w:r>
            <w:r>
              <w:rPr>
                <w:rFonts w:eastAsia="SimSun"/>
                <w:lang w:eastAsia="zh-CN"/>
              </w:rPr>
              <w:t xml:space="preserve"> this requirement should be specified by all types of AIoT devices.</w:t>
            </w:r>
          </w:p>
          <w:p w14:paraId="00CDB1DA" w14:textId="6AA0CD3A" w:rsidR="00DF0832" w:rsidRPr="00693A98" w:rsidRDefault="00DF0832" w:rsidP="00823F2D">
            <w:pPr>
              <w:textAlignment w:val="baseline"/>
              <w:rPr>
                <w:rFonts w:eastAsia="SimSun"/>
                <w:lang w:eastAsia="zh-CN"/>
              </w:rPr>
            </w:pPr>
            <w:r w:rsidRPr="00074850">
              <w:rPr>
                <w:rFonts w:eastAsia="SimSun"/>
              </w:rPr>
              <w:t xml:space="preserve">However, different maximum input power levels can be specified for different types of devices. </w:t>
            </w:r>
          </w:p>
        </w:tc>
      </w:tr>
      <w:tr w:rsidR="00187A89" w:rsidRPr="009C1393" w14:paraId="2307E7C3" w14:textId="77777777" w:rsidTr="00E2414E">
        <w:trPr>
          <w:trHeight w:val="342"/>
        </w:trPr>
        <w:tc>
          <w:tcPr>
            <w:tcW w:w="1334" w:type="dxa"/>
            <w:vMerge/>
            <w:tcBorders>
              <w:top w:val="single" w:sz="4" w:space="0" w:color="auto"/>
              <w:left w:val="single" w:sz="4" w:space="0" w:color="auto"/>
              <w:bottom w:val="single" w:sz="4" w:space="0" w:color="auto"/>
              <w:right w:val="single" w:sz="4" w:space="0" w:color="auto"/>
            </w:tcBorders>
          </w:tcPr>
          <w:p w14:paraId="1361C17C" w14:textId="77777777" w:rsidR="00187A89" w:rsidRDefault="00187A89" w:rsidP="00823F2D">
            <w:pPr>
              <w:textAlignment w:val="baseline"/>
              <w:rPr>
                <w:sz w:val="18"/>
                <w:szCs w:val="18"/>
              </w:rPr>
            </w:pPr>
          </w:p>
        </w:tc>
        <w:tc>
          <w:tcPr>
            <w:tcW w:w="3340" w:type="dxa"/>
            <w:tcBorders>
              <w:top w:val="single" w:sz="4" w:space="0" w:color="auto"/>
              <w:left w:val="single" w:sz="4" w:space="0" w:color="auto"/>
              <w:bottom w:val="single" w:sz="4" w:space="0" w:color="auto"/>
              <w:right w:val="single" w:sz="4" w:space="0" w:color="auto"/>
            </w:tcBorders>
          </w:tcPr>
          <w:p w14:paraId="72C0B73F" w14:textId="77777777" w:rsidR="00187A89" w:rsidRDefault="00187A89" w:rsidP="00090A6B">
            <w:pPr>
              <w:rPr>
                <w:lang w:eastAsia="zh-CN"/>
              </w:rPr>
            </w:pPr>
            <w:r>
              <w:rPr>
                <w:lang w:eastAsia="zh-CN"/>
              </w:rPr>
              <w:t>Receiver intermodulation</w:t>
            </w:r>
          </w:p>
          <w:p w14:paraId="28486A8B" w14:textId="77777777" w:rsidR="00187A89" w:rsidRDefault="00187A89" w:rsidP="00823F2D">
            <w:pPr>
              <w:textAlignment w:val="baseline"/>
              <w:rPr>
                <w:rFonts w:eastAsia="SimSun"/>
                <w:lang w:val="en-US"/>
              </w:rPr>
            </w:pPr>
          </w:p>
        </w:tc>
        <w:tc>
          <w:tcPr>
            <w:tcW w:w="4110" w:type="dxa"/>
            <w:tcBorders>
              <w:top w:val="single" w:sz="4" w:space="0" w:color="auto"/>
              <w:left w:val="single" w:sz="4" w:space="0" w:color="auto"/>
              <w:bottom w:val="single" w:sz="4" w:space="0" w:color="auto"/>
              <w:right w:val="single" w:sz="4" w:space="0" w:color="auto"/>
            </w:tcBorders>
          </w:tcPr>
          <w:p w14:paraId="5D4AD2D7" w14:textId="10F64E94" w:rsidR="00FD5809" w:rsidRPr="00090A6B" w:rsidRDefault="00FD5809" w:rsidP="00FD5809">
            <w:pPr>
              <w:rPr>
                <w:rFonts w:cs="v5.0.0"/>
                <w:lang w:val="en-US"/>
              </w:rPr>
            </w:pPr>
            <w:r w:rsidRPr="00090A6B">
              <w:rPr>
                <w:rFonts w:cs="v5.0.0"/>
                <w:lang w:val="en-US"/>
              </w:rPr>
              <w:t xml:space="preserve">Intermodulation response rejection </w:t>
            </w:r>
            <w:r w:rsidR="00C07539">
              <w:rPr>
                <w:rFonts w:cs="v5.0.0"/>
                <w:lang w:val="en-US"/>
              </w:rPr>
              <w:t>measures the receiver's capability</w:t>
            </w:r>
            <w:r w:rsidRPr="00090A6B">
              <w:rPr>
                <w:rFonts w:cs="v5.0.0"/>
                <w:lang w:val="en-US"/>
              </w:rPr>
              <w:t xml:space="preserve"> to receive a wanted signal on its assigned channel frequency in the presence of two or more interfering signals </w:t>
            </w:r>
            <w:r w:rsidR="00905ADC">
              <w:rPr>
                <w:rFonts w:cs="v5.0.0"/>
                <w:lang w:val="en-US"/>
              </w:rPr>
              <w:t>that</w:t>
            </w:r>
            <w:r w:rsidRPr="00090A6B">
              <w:rPr>
                <w:rFonts w:cs="v5.0.0"/>
                <w:lang w:val="en-US"/>
              </w:rPr>
              <w:t xml:space="preserve"> have a specific frequency relationship to the wanted signal</w:t>
            </w:r>
            <w:r w:rsidR="00905ADC">
              <w:rPr>
                <w:rFonts w:cs="v5.0.0"/>
                <w:lang w:val="en-US"/>
              </w:rPr>
              <w:t>.</w:t>
            </w:r>
          </w:p>
          <w:p w14:paraId="7B6DA554" w14:textId="1A455ECB" w:rsidR="00187A89" w:rsidRDefault="00B4718D" w:rsidP="00823F2D">
            <w:pPr>
              <w:widowControl w:val="0"/>
              <w:spacing w:after="0"/>
              <w:jc w:val="both"/>
              <w:textAlignment w:val="baseline"/>
              <w:rPr>
                <w:rFonts w:eastAsia="SimSun"/>
                <w:lang w:val="en-US"/>
              </w:rPr>
            </w:pPr>
            <w:r>
              <w:rPr>
                <w:rFonts w:eastAsia="SimSun"/>
                <w:lang w:val="en-US"/>
              </w:rPr>
              <w:t xml:space="preserve">As </w:t>
            </w:r>
            <w:r w:rsidR="00C24B51">
              <w:rPr>
                <w:rFonts w:eastAsia="SimSun"/>
                <w:lang w:val="en-US"/>
              </w:rPr>
              <w:t>discussed,</w:t>
            </w:r>
            <w:r w:rsidR="00C9758F">
              <w:rPr>
                <w:rFonts w:eastAsia="SimSun"/>
                <w:lang w:val="en-US"/>
              </w:rPr>
              <w:t xml:space="preserve"> </w:t>
            </w:r>
            <w:r w:rsidR="009C1393">
              <w:rPr>
                <w:rFonts w:eastAsia="SimSun"/>
                <w:lang w:val="en-US"/>
              </w:rPr>
              <w:t xml:space="preserve">the </w:t>
            </w:r>
            <w:r w:rsidR="002508E3">
              <w:rPr>
                <w:rFonts w:eastAsia="SimSun"/>
                <w:lang w:val="en-US"/>
              </w:rPr>
              <w:t xml:space="preserve">ED-based </w:t>
            </w:r>
            <w:r w:rsidR="009C1393">
              <w:rPr>
                <w:rFonts w:eastAsia="SimSun"/>
                <w:lang w:val="en-US"/>
              </w:rPr>
              <w:t>R2D receiver is likely to have a wide frequency response due to the lack of frequency selectivity</w:t>
            </w:r>
            <w:r>
              <w:rPr>
                <w:rFonts w:eastAsia="SimSun"/>
                <w:lang w:val="en-US"/>
              </w:rPr>
              <w:t>,</w:t>
            </w:r>
            <w:r w:rsidR="00C24B51">
              <w:rPr>
                <w:rFonts w:eastAsia="SimSun"/>
                <w:lang w:val="en-US"/>
              </w:rPr>
              <w:t xml:space="preserve"> and</w:t>
            </w:r>
            <w:r>
              <w:rPr>
                <w:rFonts w:eastAsia="SimSun"/>
                <w:lang w:val="en-US"/>
              </w:rPr>
              <w:t xml:space="preserve"> </w:t>
            </w:r>
            <w:r w:rsidR="00624C5D">
              <w:rPr>
                <w:rFonts w:eastAsia="SimSun"/>
                <w:lang w:val="en-US"/>
              </w:rPr>
              <w:t xml:space="preserve">the intermodulation production is likely to fall in the receiver </w:t>
            </w:r>
            <w:r w:rsidR="00362D15">
              <w:rPr>
                <w:rFonts w:eastAsia="SimSun"/>
                <w:lang w:val="en-US"/>
              </w:rPr>
              <w:t>bands</w:t>
            </w:r>
            <w:r w:rsidR="00221FCF">
              <w:rPr>
                <w:rFonts w:eastAsia="SimSun"/>
                <w:lang w:val="en-US"/>
              </w:rPr>
              <w:t xml:space="preserve">. Therefore, it </w:t>
            </w:r>
            <w:r w:rsidR="00362D15">
              <w:rPr>
                <w:rFonts w:eastAsia="SimSun"/>
                <w:lang w:val="en-US"/>
              </w:rPr>
              <w:t>is nec</w:t>
            </w:r>
            <w:r w:rsidR="00EF5208">
              <w:rPr>
                <w:rFonts w:eastAsia="SimSun"/>
                <w:lang w:val="en-US"/>
              </w:rPr>
              <w:t>essa</w:t>
            </w:r>
            <w:r w:rsidR="00362D15">
              <w:rPr>
                <w:rFonts w:eastAsia="SimSun"/>
                <w:lang w:val="en-US"/>
              </w:rPr>
              <w:t xml:space="preserve">ry to test the </w:t>
            </w:r>
            <w:r w:rsidR="00BE4E0C">
              <w:rPr>
                <w:rFonts w:eastAsia="SimSun"/>
                <w:lang w:val="en-US"/>
              </w:rPr>
              <w:t>intermodulation</w:t>
            </w:r>
            <w:r w:rsidR="003C7038">
              <w:rPr>
                <w:rFonts w:eastAsia="SimSun"/>
                <w:lang w:val="en-US"/>
              </w:rPr>
              <w:t>.</w:t>
            </w:r>
            <w:r w:rsidR="00BE4E0C">
              <w:rPr>
                <w:rFonts w:eastAsia="SimSun"/>
                <w:lang w:val="en-US"/>
              </w:rPr>
              <w:t xml:space="preserve"> </w:t>
            </w:r>
          </w:p>
          <w:p w14:paraId="7D2C2EAF" w14:textId="41765C45" w:rsidR="008D75BC" w:rsidRPr="00090A6B" w:rsidRDefault="008D75BC" w:rsidP="00823F2D">
            <w:pPr>
              <w:widowControl w:val="0"/>
              <w:spacing w:after="0"/>
              <w:jc w:val="both"/>
              <w:textAlignment w:val="baseline"/>
              <w:rPr>
                <w:rFonts w:eastAsia="SimSun"/>
                <w:lang w:val="en-US"/>
              </w:rPr>
            </w:pPr>
          </w:p>
        </w:tc>
      </w:tr>
      <w:tr w:rsidR="00187A89" w:rsidRPr="00090A6B" w14:paraId="451125A3" w14:textId="77777777" w:rsidTr="00E2414E">
        <w:trPr>
          <w:trHeight w:val="342"/>
        </w:trPr>
        <w:tc>
          <w:tcPr>
            <w:tcW w:w="1334" w:type="dxa"/>
            <w:vMerge/>
            <w:tcBorders>
              <w:top w:val="single" w:sz="4" w:space="0" w:color="auto"/>
              <w:left w:val="single" w:sz="4" w:space="0" w:color="auto"/>
              <w:bottom w:val="single" w:sz="4" w:space="0" w:color="auto"/>
              <w:right w:val="single" w:sz="4" w:space="0" w:color="auto"/>
            </w:tcBorders>
          </w:tcPr>
          <w:p w14:paraId="71AE0D06" w14:textId="77777777" w:rsidR="00187A89" w:rsidRDefault="00187A89" w:rsidP="00823F2D">
            <w:pPr>
              <w:textAlignment w:val="baseline"/>
              <w:rPr>
                <w:sz w:val="18"/>
                <w:szCs w:val="18"/>
              </w:rPr>
            </w:pPr>
          </w:p>
        </w:tc>
        <w:tc>
          <w:tcPr>
            <w:tcW w:w="3340" w:type="dxa"/>
            <w:tcBorders>
              <w:top w:val="single" w:sz="4" w:space="0" w:color="auto"/>
              <w:left w:val="single" w:sz="4" w:space="0" w:color="auto"/>
              <w:bottom w:val="single" w:sz="4" w:space="0" w:color="auto"/>
              <w:right w:val="single" w:sz="4" w:space="0" w:color="auto"/>
            </w:tcBorders>
          </w:tcPr>
          <w:p w14:paraId="3D368E60" w14:textId="57B8BF44" w:rsidR="00187A89" w:rsidRPr="00090A6B" w:rsidRDefault="00187A89" w:rsidP="00090A6B">
            <w:pPr>
              <w:rPr>
                <w:lang w:eastAsia="zh-CN"/>
              </w:rPr>
            </w:pPr>
            <w:r>
              <w:rPr>
                <w:lang w:eastAsia="zh-CN"/>
              </w:rPr>
              <w:t>Rx spurious emission</w:t>
            </w:r>
          </w:p>
        </w:tc>
        <w:tc>
          <w:tcPr>
            <w:tcW w:w="4110" w:type="dxa"/>
            <w:tcBorders>
              <w:top w:val="single" w:sz="4" w:space="0" w:color="auto"/>
              <w:left w:val="single" w:sz="4" w:space="0" w:color="auto"/>
              <w:bottom w:val="single" w:sz="4" w:space="0" w:color="auto"/>
              <w:right w:val="single" w:sz="4" w:space="0" w:color="auto"/>
            </w:tcBorders>
          </w:tcPr>
          <w:p w14:paraId="2ECF53B8" w14:textId="11E16FB1" w:rsidR="00187A89" w:rsidRDefault="0058557A" w:rsidP="00823F2D">
            <w:pPr>
              <w:widowControl w:val="0"/>
              <w:spacing w:after="0"/>
              <w:jc w:val="both"/>
              <w:textAlignment w:val="baseline"/>
            </w:pPr>
            <w:r>
              <w:t>The spurious emissions power is the power of emissions generated or amplified in a receiver that appear</w:t>
            </w:r>
            <w:r w:rsidR="003C7038">
              <w:t>s</w:t>
            </w:r>
            <w:r>
              <w:t xml:space="preserve"> at the antenna connector.</w:t>
            </w:r>
          </w:p>
          <w:p w14:paraId="54E216FF" w14:textId="77777777" w:rsidR="00362D15" w:rsidRDefault="00362D15" w:rsidP="00823F2D">
            <w:pPr>
              <w:widowControl w:val="0"/>
              <w:spacing w:after="0"/>
              <w:jc w:val="both"/>
              <w:textAlignment w:val="baseline"/>
            </w:pPr>
          </w:p>
          <w:p w14:paraId="7100C1A1" w14:textId="1B80CB3A" w:rsidR="00362D15" w:rsidRDefault="00362D15" w:rsidP="00823F2D">
            <w:pPr>
              <w:widowControl w:val="0"/>
              <w:spacing w:after="0"/>
              <w:jc w:val="both"/>
              <w:textAlignment w:val="baseline"/>
              <w:rPr>
                <w:rFonts w:eastAsia="SimSun"/>
              </w:rPr>
            </w:pPr>
            <w:r>
              <w:t xml:space="preserve">Considering no amplification in device 1, it may </w:t>
            </w:r>
            <w:r>
              <w:lastRenderedPageBreak/>
              <w:t>be okay for device 1 to omit such a requirement. However, for device</w:t>
            </w:r>
            <w:r w:rsidR="003C7038">
              <w:t>s</w:t>
            </w:r>
            <w:r>
              <w:t xml:space="preserve"> 2a and 2b, due to the usage of LNA in the receiver of R2D link, the Rx spurious emission requirements are relevant and should be defined. </w:t>
            </w:r>
          </w:p>
        </w:tc>
      </w:tr>
      <w:tr w:rsidR="00DF0832" w:rsidRPr="00090A6B" w14:paraId="457A4D7A" w14:textId="77777777" w:rsidTr="00090A6B">
        <w:trPr>
          <w:trHeight w:val="206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439D2D54" w14:textId="77777777" w:rsidR="00DF0832" w:rsidRDefault="00DF0832" w:rsidP="00823F2D">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7FE0CE25" w14:textId="35EE23E8" w:rsidR="00DF0832" w:rsidRDefault="00DF0832" w:rsidP="00823F2D">
            <w:pPr>
              <w:textAlignment w:val="baseline"/>
              <w:rPr>
                <w:rFonts w:eastAsia="SimSun"/>
                <w:lang w:val="en-US" w:eastAsia="zh-CN"/>
              </w:rPr>
            </w:pPr>
            <w:r>
              <w:rPr>
                <w:rFonts w:eastAsia="SimSun"/>
                <w:lang w:val="en-US" w:eastAsia="zh-CN"/>
              </w:rPr>
              <w:t>ACS</w:t>
            </w:r>
            <w:r>
              <w:rPr>
                <w:rFonts w:eastAsia="SimSun"/>
                <w:lang w:eastAsia="zh-CN"/>
              </w:rPr>
              <w:t xml:space="preserve"> </w:t>
            </w:r>
          </w:p>
        </w:tc>
        <w:tc>
          <w:tcPr>
            <w:tcW w:w="4110" w:type="dxa"/>
            <w:tcBorders>
              <w:top w:val="single" w:sz="4" w:space="0" w:color="auto"/>
              <w:left w:val="single" w:sz="4" w:space="0" w:color="auto"/>
              <w:right w:val="single" w:sz="4" w:space="0" w:color="auto"/>
            </w:tcBorders>
          </w:tcPr>
          <w:p w14:paraId="6CD2121E" w14:textId="77777777" w:rsidR="00DF0832" w:rsidRDefault="00DF0832" w:rsidP="00823F2D">
            <w:pPr>
              <w:textAlignment w:val="baseline"/>
              <w:rPr>
                <w:rFonts w:eastAsia="SimSun"/>
                <w:lang w:eastAsia="zh-CN"/>
              </w:rPr>
            </w:pPr>
            <w:r>
              <w:rPr>
                <w:rFonts w:eastAsia="SimSun"/>
                <w:lang w:eastAsia="zh-CN"/>
              </w:rPr>
              <w:t>The ACS and ASCS requirements shall be derived based on co-ex</w:t>
            </w:r>
            <w:r>
              <w:rPr>
                <w:rFonts w:eastAsia="SimSun"/>
              </w:rPr>
              <w:t>istence</w:t>
            </w:r>
            <w:r>
              <w:rPr>
                <w:rFonts w:eastAsia="SimSun"/>
                <w:lang w:eastAsia="zh-CN"/>
              </w:rPr>
              <w:t xml:space="preserve"> simulation</w:t>
            </w:r>
            <w:r>
              <w:rPr>
                <w:rFonts w:eastAsia="SimSun"/>
              </w:rPr>
              <w:t>,</w:t>
            </w:r>
            <w:r>
              <w:rPr>
                <w:rFonts w:eastAsia="SimSun"/>
                <w:lang w:eastAsia="zh-CN"/>
              </w:rPr>
              <w:t xml:space="preserve"> and guard band/guard RB may also be defined. </w:t>
            </w:r>
          </w:p>
          <w:p w14:paraId="520E0069" w14:textId="77777777" w:rsidR="00DF0832" w:rsidRPr="00074850" w:rsidRDefault="00DF0832" w:rsidP="00074850">
            <w:pPr>
              <w:pStyle w:val="ListParagraph"/>
              <w:numPr>
                <w:ilvl w:val="0"/>
                <w:numId w:val="20"/>
              </w:numPr>
              <w:spacing w:line="256" w:lineRule="auto"/>
              <w:rPr>
                <w:rFonts w:eastAsia="SimSun"/>
              </w:rPr>
            </w:pPr>
            <w:r w:rsidRPr="00074850">
              <w:rPr>
                <w:rFonts w:eastAsia="SimSun"/>
              </w:rPr>
              <w:t>It should also be taken into account that no RF BPF would be used, at least for device type 1, so different size</w:t>
            </w:r>
            <w:r>
              <w:rPr>
                <w:rFonts w:eastAsia="SimSun"/>
              </w:rPr>
              <w:t>s</w:t>
            </w:r>
            <w:r w:rsidRPr="00074850">
              <w:rPr>
                <w:rFonts w:eastAsia="SimSun"/>
              </w:rPr>
              <w:t xml:space="preserve"> of guard band/RB may be considered for different device types. </w:t>
            </w:r>
          </w:p>
          <w:p w14:paraId="6E517173" w14:textId="52EDFBB1" w:rsidR="00DF0832" w:rsidRPr="00074850" w:rsidRDefault="00DF0832" w:rsidP="00090A6B">
            <w:pPr>
              <w:pStyle w:val="ListParagraph"/>
              <w:widowControl w:val="0"/>
              <w:spacing w:after="0"/>
              <w:jc w:val="both"/>
              <w:rPr>
                <w:rFonts w:eastAsia="SimSun"/>
              </w:rPr>
            </w:pPr>
          </w:p>
        </w:tc>
      </w:tr>
      <w:tr w:rsidR="00863ED5" w:rsidRPr="00090A6B" w14:paraId="426B6AB3" w14:textId="77777777">
        <w:trPr>
          <w:trHeight w:val="325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FFB0F2B" w14:textId="77777777" w:rsidR="00863ED5" w:rsidRDefault="00863ED5" w:rsidP="00823F2D">
            <w:pPr>
              <w:spacing w:after="0"/>
              <w:rPr>
                <w:lang w:val="en-US" w:eastAsia="zh-CN"/>
              </w:rPr>
            </w:pPr>
          </w:p>
        </w:tc>
        <w:tc>
          <w:tcPr>
            <w:tcW w:w="3340" w:type="dxa"/>
            <w:tcBorders>
              <w:top w:val="single" w:sz="4" w:space="0" w:color="auto"/>
              <w:left w:val="single" w:sz="4" w:space="0" w:color="auto"/>
              <w:right w:val="single" w:sz="4" w:space="0" w:color="auto"/>
            </w:tcBorders>
            <w:hideMark/>
          </w:tcPr>
          <w:p w14:paraId="1D90280A" w14:textId="6894BE09" w:rsidR="00863ED5" w:rsidRPr="00AF2A3F" w:rsidRDefault="00863ED5" w:rsidP="00823F2D">
            <w:pPr>
              <w:textAlignment w:val="baseline"/>
              <w:rPr>
                <w:rFonts w:eastAsia="SimSun"/>
                <w:lang w:eastAsia="zh-CN"/>
              </w:rPr>
            </w:pPr>
            <w:r>
              <w:rPr>
                <w:rFonts w:eastAsia="SimSun"/>
                <w:lang w:val="en-US" w:eastAsia="zh-CN"/>
              </w:rPr>
              <w:t>ASCS</w:t>
            </w:r>
          </w:p>
          <w:p w14:paraId="5D81DA42" w14:textId="2D4B532F" w:rsidR="00863ED5" w:rsidRPr="00AF2A3F" w:rsidRDefault="00863ED5" w:rsidP="00AF2A3F">
            <w:pPr>
              <w:textAlignment w:val="baseline"/>
              <w:rPr>
                <w:rFonts w:eastAsia="SimSun"/>
                <w:lang w:eastAsia="zh-CN"/>
              </w:rPr>
            </w:pPr>
          </w:p>
        </w:tc>
        <w:tc>
          <w:tcPr>
            <w:tcW w:w="4110" w:type="dxa"/>
            <w:tcBorders>
              <w:left w:val="single" w:sz="4" w:space="0" w:color="auto"/>
              <w:bottom w:val="single" w:sz="4" w:space="0" w:color="auto"/>
              <w:right w:val="single" w:sz="4" w:space="0" w:color="auto"/>
            </w:tcBorders>
          </w:tcPr>
          <w:p w14:paraId="01B054EC" w14:textId="0D379AD9" w:rsidR="00863ED5" w:rsidRDefault="00863ED5" w:rsidP="00823F2D">
            <w:pPr>
              <w:textAlignment w:val="baseline"/>
              <w:rPr>
                <w:rFonts w:eastAsia="SimSun"/>
                <w:lang w:eastAsia="zh-CN"/>
              </w:rPr>
            </w:pPr>
            <w:r>
              <w:rPr>
                <w:rFonts w:eastAsia="SimSun"/>
                <w:lang w:eastAsia="zh-CN"/>
              </w:rPr>
              <w:t xml:space="preserve">The ACS and ASCS requirements </w:t>
            </w:r>
            <w:r w:rsidR="002A10BE">
              <w:rPr>
                <w:rFonts w:eastAsia="SimSun"/>
                <w:lang w:eastAsia="zh-CN"/>
              </w:rPr>
              <w:t xml:space="preserve">need to be specified for all AIoT devices, and </w:t>
            </w:r>
            <w:r w:rsidR="00605AC8">
              <w:rPr>
                <w:rFonts w:eastAsia="SimSun"/>
                <w:lang w:eastAsia="zh-CN"/>
              </w:rPr>
              <w:t>they</w:t>
            </w:r>
            <w:r w:rsidR="002A10BE">
              <w:rPr>
                <w:rFonts w:eastAsia="SimSun"/>
                <w:lang w:eastAsia="zh-CN"/>
              </w:rPr>
              <w:t xml:space="preserve"> </w:t>
            </w:r>
            <w:r>
              <w:rPr>
                <w:rFonts w:eastAsia="SimSun"/>
                <w:lang w:eastAsia="zh-CN"/>
              </w:rPr>
              <w:t>shall be derived based on co-ex</w:t>
            </w:r>
            <w:r>
              <w:rPr>
                <w:rFonts w:eastAsia="SimSun"/>
              </w:rPr>
              <w:t>istence</w:t>
            </w:r>
            <w:r>
              <w:rPr>
                <w:rFonts w:eastAsia="SimSun"/>
                <w:lang w:eastAsia="zh-CN"/>
              </w:rPr>
              <w:t xml:space="preserve"> simulation</w:t>
            </w:r>
            <w:r w:rsidR="00605AC8">
              <w:rPr>
                <w:rFonts w:eastAsia="SimSun"/>
              </w:rPr>
              <w:t>. The</w:t>
            </w:r>
            <w:r>
              <w:rPr>
                <w:rFonts w:eastAsia="SimSun"/>
                <w:lang w:eastAsia="zh-CN"/>
              </w:rPr>
              <w:t xml:space="preserve"> guard band/guard RB may also be defined. </w:t>
            </w:r>
          </w:p>
          <w:p w14:paraId="599EF6B5" w14:textId="5B143FB5" w:rsidR="00863ED5" w:rsidRPr="00090A6B" w:rsidRDefault="00863ED5" w:rsidP="00090A6B">
            <w:pPr>
              <w:pStyle w:val="ListParagraph"/>
              <w:numPr>
                <w:ilvl w:val="0"/>
                <w:numId w:val="20"/>
              </w:numPr>
              <w:spacing w:line="256" w:lineRule="auto"/>
              <w:rPr>
                <w:rFonts w:eastAsia="SimSun"/>
              </w:rPr>
            </w:pPr>
            <w:r w:rsidRPr="00074850">
              <w:rPr>
                <w:rFonts w:eastAsia="SimSun"/>
              </w:rPr>
              <w:t>It should also be taken into account that no RF BPF would be used, at least for device type 1, so different size</w:t>
            </w:r>
            <w:r>
              <w:rPr>
                <w:rFonts w:eastAsia="SimSun"/>
              </w:rPr>
              <w:t>s</w:t>
            </w:r>
            <w:r w:rsidRPr="00074850">
              <w:rPr>
                <w:rFonts w:eastAsia="SimSun"/>
              </w:rPr>
              <w:t xml:space="preserve"> of guard band/RB may be considered for different device types. </w:t>
            </w:r>
          </w:p>
        </w:tc>
      </w:tr>
      <w:tr w:rsidR="00DF0832" w:rsidRPr="00090A6B" w14:paraId="65D60176" w14:textId="77777777" w:rsidTr="00090A6B">
        <w:trPr>
          <w:trHeight w:val="34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6E3C51DD" w14:textId="77777777" w:rsidR="00DF0832" w:rsidRDefault="00DF0832" w:rsidP="00AF2A3F">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1B1D7D7A" w14:textId="32DCF6F8" w:rsidR="00DF0832" w:rsidRDefault="00DF0832" w:rsidP="00AF2A3F">
            <w:pPr>
              <w:textAlignment w:val="baseline"/>
              <w:rPr>
                <w:rFonts w:eastAsia="SimSun"/>
                <w:lang w:val="en-US" w:eastAsia="zh-CN"/>
              </w:rPr>
            </w:pPr>
            <w:r>
              <w:rPr>
                <w:rFonts w:eastAsia="SimSun"/>
                <w:lang w:val="en-US" w:eastAsia="zh-CN"/>
              </w:rPr>
              <w:t>Out-of-band blocking</w:t>
            </w:r>
          </w:p>
        </w:tc>
        <w:tc>
          <w:tcPr>
            <w:tcW w:w="4110" w:type="dxa"/>
            <w:vMerge w:val="restart"/>
            <w:tcBorders>
              <w:left w:val="single" w:sz="4" w:space="0" w:color="auto"/>
              <w:bottom w:val="single" w:sz="4" w:space="0" w:color="auto"/>
              <w:right w:val="single" w:sz="4" w:space="0" w:color="auto"/>
            </w:tcBorders>
          </w:tcPr>
          <w:p w14:paraId="55638444" w14:textId="61FB575E" w:rsidR="00DF0832" w:rsidRPr="0065166D" w:rsidRDefault="00CD3514" w:rsidP="00AF2A3F">
            <w:pPr>
              <w:textAlignment w:val="baseline"/>
              <w:rPr>
                <w:rFonts w:eastAsia="SimSun"/>
                <w:lang w:eastAsia="zh-CN"/>
              </w:rPr>
            </w:pPr>
            <w:r>
              <w:rPr>
                <w:rFonts w:eastAsia="SimSun"/>
                <w:lang w:eastAsia="zh-CN"/>
              </w:rPr>
              <w:t>The in-band and out-of-band blocking requirements</w:t>
            </w:r>
            <w:r w:rsidR="00DF0832">
              <w:rPr>
                <w:rFonts w:eastAsia="SimSun"/>
                <w:lang w:eastAsia="zh-CN"/>
              </w:rPr>
              <w:t xml:space="preserve"> </w:t>
            </w:r>
            <w:r>
              <w:rPr>
                <w:rFonts w:eastAsia="SimSun"/>
                <w:lang w:eastAsia="zh-CN"/>
              </w:rPr>
              <w:t xml:space="preserve">need to be </w:t>
            </w:r>
            <w:r w:rsidR="002A10BE">
              <w:rPr>
                <w:rFonts w:eastAsia="SimSun"/>
                <w:lang w:eastAsia="zh-CN"/>
              </w:rPr>
              <w:t>s</w:t>
            </w:r>
            <w:r w:rsidR="002A10BE">
              <w:rPr>
                <w:rFonts w:eastAsia="SimSun"/>
              </w:rPr>
              <w:t>pecified</w:t>
            </w:r>
            <w:r>
              <w:rPr>
                <w:rFonts w:eastAsia="SimSun"/>
                <w:lang w:eastAsia="zh-CN"/>
              </w:rPr>
              <w:t xml:space="preserve"> for all AIoT devices</w:t>
            </w:r>
            <w:r w:rsidR="002A10BE">
              <w:rPr>
                <w:rFonts w:eastAsia="SimSun"/>
                <w:lang w:eastAsia="zh-CN"/>
              </w:rPr>
              <w:t xml:space="preserve">, and it </w:t>
            </w:r>
            <w:r w:rsidR="00DF0832">
              <w:rPr>
                <w:rFonts w:eastAsia="SimSun"/>
                <w:lang w:eastAsia="zh-CN"/>
              </w:rPr>
              <w:t xml:space="preserve">shall be based on the co-existence simulation while also considering the actual deployment scenario. </w:t>
            </w:r>
          </w:p>
        </w:tc>
      </w:tr>
      <w:tr w:rsidR="00DF0832" w:rsidRPr="00996D4F" w14:paraId="7ED3DA91" w14:textId="77777777" w:rsidTr="00090A6B">
        <w:trPr>
          <w:trHeight w:val="34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5E03071F" w14:textId="77777777" w:rsidR="00DF0832" w:rsidRDefault="00DF0832" w:rsidP="00AF2A3F">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tcPr>
          <w:p w14:paraId="353528BF" w14:textId="025391BC" w:rsidR="00DF0832" w:rsidRDefault="00863ED5" w:rsidP="00AF2A3F">
            <w:pPr>
              <w:textAlignment w:val="baseline"/>
              <w:rPr>
                <w:rFonts w:eastAsia="SimSun"/>
                <w:lang w:val="en-US" w:eastAsia="zh-CN"/>
              </w:rPr>
            </w:pPr>
            <w:r>
              <w:rPr>
                <w:rFonts w:eastAsia="SimSun"/>
                <w:lang w:val="en-US" w:eastAsia="zh-CN"/>
              </w:rPr>
              <w:t>In-band blocking</w:t>
            </w:r>
          </w:p>
        </w:tc>
        <w:tc>
          <w:tcPr>
            <w:tcW w:w="4110" w:type="dxa"/>
            <w:vMerge/>
            <w:tcBorders>
              <w:left w:val="single" w:sz="4" w:space="0" w:color="auto"/>
              <w:bottom w:val="single" w:sz="4" w:space="0" w:color="auto"/>
              <w:right w:val="single" w:sz="4" w:space="0" w:color="auto"/>
            </w:tcBorders>
          </w:tcPr>
          <w:p w14:paraId="53690439" w14:textId="77777777" w:rsidR="00DF0832" w:rsidRDefault="00DF0832" w:rsidP="00AF2A3F">
            <w:pPr>
              <w:textAlignment w:val="baseline"/>
              <w:rPr>
                <w:rFonts w:eastAsia="SimSun"/>
                <w:lang w:val="en-US" w:eastAsia="zh-CN"/>
              </w:rPr>
            </w:pPr>
          </w:p>
        </w:tc>
      </w:tr>
    </w:tbl>
    <w:p w14:paraId="1A2AE5DC" w14:textId="77777777" w:rsidR="00CB3D14" w:rsidRDefault="00CB3D14" w:rsidP="00E913D4">
      <w:pPr>
        <w:pStyle w:val="BodyText"/>
        <w:rPr>
          <w:lang w:val="en-US"/>
        </w:rPr>
      </w:pPr>
    </w:p>
    <w:p w14:paraId="07491EBD" w14:textId="3D3BF14A" w:rsidR="00787BA0" w:rsidRDefault="00E2414E" w:rsidP="00787BA0">
      <w:pPr>
        <w:pStyle w:val="Heading2"/>
        <w:numPr>
          <w:ilvl w:val="1"/>
          <w:numId w:val="8"/>
        </w:numPr>
        <w:jc w:val="both"/>
      </w:pPr>
      <w:r>
        <w:t>Transmission</w:t>
      </w:r>
      <w:r w:rsidR="00787BA0" w:rsidRPr="007E12BE">
        <w:t xml:space="preserve"> part</w:t>
      </w:r>
      <w:r w:rsidR="000C14E8">
        <w:t xml:space="preserve"> (D2R)</w:t>
      </w:r>
    </w:p>
    <w:p w14:paraId="400FBBC1" w14:textId="02B37634" w:rsidR="006B4131" w:rsidRPr="006B4131" w:rsidRDefault="008A4B82" w:rsidP="006B4131">
      <w:pPr>
        <w:pStyle w:val="Heading3"/>
        <w:numPr>
          <w:ilvl w:val="2"/>
          <w:numId w:val="8"/>
        </w:numPr>
        <w:jc w:val="both"/>
      </w:pPr>
      <w:r>
        <w:t>O</w:t>
      </w:r>
      <w:r w:rsidR="006B4131">
        <w:t xml:space="preserve">utput power </w:t>
      </w:r>
    </w:p>
    <w:p w14:paraId="18B3F0C4" w14:textId="79052BFC" w:rsidR="000C669A" w:rsidRDefault="000C669A" w:rsidP="00DB5BC9">
      <w:pPr>
        <w:pStyle w:val="BodyText"/>
        <w:jc w:val="both"/>
        <w:rPr>
          <w:lang w:val="en-US"/>
        </w:rPr>
      </w:pPr>
      <w:r>
        <w:rPr>
          <w:lang w:val="en-US"/>
        </w:rPr>
        <w:t>The maximum output power requirements have been defined for all 3GPP UE types</w:t>
      </w:r>
      <w:r w:rsidR="00A114FF">
        <w:rPr>
          <w:lang w:val="en-US"/>
        </w:rPr>
        <w:t>, which not only indicates a UE power capability but also ensures</w:t>
      </w:r>
      <w:r>
        <w:rPr>
          <w:lang w:val="en-US"/>
        </w:rPr>
        <w:t xml:space="preserve"> </w:t>
      </w:r>
      <w:r w:rsidR="002A0849">
        <w:rPr>
          <w:lang w:val="en-US"/>
        </w:rPr>
        <w:t>balanced</w:t>
      </w:r>
      <w:r>
        <w:rPr>
          <w:lang w:val="en-US"/>
        </w:rPr>
        <w:t xml:space="preserve"> </w:t>
      </w:r>
      <w:r w:rsidR="00CA510E">
        <w:rPr>
          <w:lang w:val="en-US"/>
        </w:rPr>
        <w:t>uplink coverage</w:t>
      </w:r>
      <w:r>
        <w:rPr>
          <w:lang w:val="en-US"/>
        </w:rPr>
        <w:t xml:space="preserve"> v.s. </w:t>
      </w:r>
      <w:r w:rsidR="00A114FF">
        <w:rPr>
          <w:lang w:val="en-US"/>
        </w:rPr>
        <w:t>i</w:t>
      </w:r>
      <w:r>
        <w:rPr>
          <w:lang w:val="en-US"/>
        </w:rPr>
        <w:t>nterference</w:t>
      </w:r>
      <w:r w:rsidR="002A0849">
        <w:rPr>
          <w:lang w:val="en-US"/>
        </w:rPr>
        <w:t xml:space="preserve"> </w:t>
      </w:r>
      <w:r w:rsidR="00CA510E">
        <w:rPr>
          <w:lang w:val="en-US"/>
        </w:rPr>
        <w:t>level</w:t>
      </w:r>
      <w:r w:rsidR="002A0849">
        <w:rPr>
          <w:lang w:val="en-US"/>
        </w:rPr>
        <w:t xml:space="preserve">. Therefore, the maximum output power level is also needed for </w:t>
      </w:r>
      <w:r w:rsidR="00CA510E">
        <w:rPr>
          <w:lang w:val="en-US"/>
        </w:rPr>
        <w:t>ambient</w:t>
      </w:r>
      <w:r w:rsidR="002A0849">
        <w:rPr>
          <w:lang w:val="en-US"/>
        </w:rPr>
        <w:t xml:space="preserve"> IoT devices </w:t>
      </w:r>
      <w:r w:rsidR="00CA510E">
        <w:rPr>
          <w:lang w:val="en-US"/>
        </w:rPr>
        <w:t>regardless of</w:t>
      </w:r>
      <w:r w:rsidR="002A0849">
        <w:rPr>
          <w:lang w:val="en-US"/>
        </w:rPr>
        <w:t xml:space="preserve"> </w:t>
      </w:r>
      <w:r w:rsidR="00640024">
        <w:rPr>
          <w:lang w:val="en-US"/>
        </w:rPr>
        <w:t>whether it is a backscattering</w:t>
      </w:r>
      <w:r w:rsidR="00106DD9">
        <w:rPr>
          <w:lang w:val="en-US"/>
        </w:rPr>
        <w:t xml:space="preserve"> or active type. </w:t>
      </w:r>
    </w:p>
    <w:p w14:paraId="30277EFD" w14:textId="3464D817" w:rsidR="00106DD9" w:rsidRPr="00090A6B" w:rsidRDefault="00106DD9" w:rsidP="00DB5BC9">
      <w:pPr>
        <w:pStyle w:val="BodyText"/>
        <w:jc w:val="both"/>
        <w:rPr>
          <w:b/>
          <w:bCs/>
          <w:lang w:val="en-US"/>
        </w:rPr>
      </w:pPr>
      <w:r w:rsidRPr="00090A6B">
        <w:rPr>
          <w:b/>
          <w:bCs/>
          <w:lang w:val="en-US"/>
        </w:rPr>
        <w:t xml:space="preserve">Observation </w:t>
      </w:r>
      <w:r w:rsidR="00CA510E" w:rsidRPr="00090A6B">
        <w:rPr>
          <w:b/>
          <w:bCs/>
          <w:lang w:val="en-US"/>
        </w:rPr>
        <w:t>7</w:t>
      </w:r>
      <w:r w:rsidRPr="00090A6B">
        <w:rPr>
          <w:b/>
          <w:bCs/>
          <w:lang w:val="en-US"/>
        </w:rPr>
        <w:t>: The maximum output power requirements have been defined for all 3GPP UE types</w:t>
      </w:r>
      <w:r w:rsidR="00A114FF">
        <w:rPr>
          <w:b/>
          <w:bCs/>
          <w:lang w:val="en-US"/>
        </w:rPr>
        <w:t>, which</w:t>
      </w:r>
      <w:r w:rsidRPr="00090A6B">
        <w:rPr>
          <w:b/>
          <w:bCs/>
          <w:lang w:val="en-US"/>
        </w:rPr>
        <w:t xml:space="preserve"> </w:t>
      </w:r>
      <w:r w:rsidR="00A114FF">
        <w:rPr>
          <w:b/>
          <w:bCs/>
          <w:lang w:val="en-US"/>
        </w:rPr>
        <w:t>not only indicates a UE power capability but also ensures</w:t>
      </w:r>
      <w:r w:rsidRPr="00090A6B">
        <w:rPr>
          <w:b/>
          <w:bCs/>
          <w:lang w:val="en-US"/>
        </w:rPr>
        <w:t xml:space="preserve"> balanced </w:t>
      </w:r>
      <w:r w:rsidR="00CA510E">
        <w:rPr>
          <w:b/>
          <w:bCs/>
          <w:lang w:val="en-US"/>
        </w:rPr>
        <w:t xml:space="preserve">uplink coverage v.s. </w:t>
      </w:r>
      <w:r w:rsidR="008A70E6">
        <w:rPr>
          <w:b/>
          <w:bCs/>
          <w:lang w:val="en-US"/>
        </w:rPr>
        <w:t>i</w:t>
      </w:r>
      <w:r w:rsidR="00975D35" w:rsidRPr="00090A6B">
        <w:rPr>
          <w:b/>
          <w:bCs/>
          <w:lang w:val="en-US"/>
        </w:rPr>
        <w:t>nterference level.</w:t>
      </w:r>
    </w:p>
    <w:p w14:paraId="0301025C" w14:textId="13993EA6" w:rsidR="00106DD9" w:rsidRPr="00090A6B" w:rsidRDefault="00106DD9" w:rsidP="00DB5BC9">
      <w:pPr>
        <w:pStyle w:val="BodyText"/>
        <w:jc w:val="both"/>
        <w:rPr>
          <w:b/>
          <w:bCs/>
          <w:lang w:val="en-US"/>
        </w:rPr>
      </w:pPr>
      <w:r w:rsidRPr="00090A6B">
        <w:rPr>
          <w:b/>
          <w:bCs/>
          <w:lang w:val="en-US"/>
        </w:rPr>
        <w:t xml:space="preserve">Proposal </w:t>
      </w:r>
      <w:r w:rsidR="00975D35" w:rsidRPr="00090A6B">
        <w:rPr>
          <w:b/>
          <w:bCs/>
          <w:lang w:val="en-US"/>
        </w:rPr>
        <w:t xml:space="preserve">4: </w:t>
      </w:r>
      <w:r w:rsidRPr="00090A6B">
        <w:rPr>
          <w:b/>
          <w:bCs/>
          <w:lang w:val="en-US"/>
        </w:rPr>
        <w:t>the maximum output power need</w:t>
      </w:r>
      <w:r w:rsidR="00640024">
        <w:rPr>
          <w:b/>
          <w:bCs/>
          <w:lang w:val="en-US"/>
        </w:rPr>
        <w:t>s</w:t>
      </w:r>
      <w:r w:rsidRPr="00090A6B">
        <w:rPr>
          <w:b/>
          <w:bCs/>
          <w:lang w:val="en-US"/>
        </w:rPr>
        <w:t xml:space="preserve"> to be defined for device</w:t>
      </w:r>
      <w:r w:rsidR="00640024">
        <w:rPr>
          <w:b/>
          <w:bCs/>
          <w:lang w:val="en-US"/>
        </w:rPr>
        <w:t>s</w:t>
      </w:r>
      <w:r w:rsidRPr="00090A6B">
        <w:rPr>
          <w:b/>
          <w:bCs/>
          <w:lang w:val="en-US"/>
        </w:rPr>
        <w:t xml:space="preserve"> 1, 2a</w:t>
      </w:r>
      <w:r w:rsidR="00640024">
        <w:rPr>
          <w:b/>
          <w:bCs/>
          <w:lang w:val="en-US"/>
        </w:rPr>
        <w:t>,</w:t>
      </w:r>
      <w:r w:rsidRPr="00090A6B">
        <w:rPr>
          <w:b/>
          <w:bCs/>
          <w:lang w:val="en-US"/>
        </w:rPr>
        <w:t xml:space="preserve"> and 2b. </w:t>
      </w:r>
    </w:p>
    <w:p w14:paraId="18A43671" w14:textId="0C64F62A" w:rsidR="00DB5BC9" w:rsidRDefault="00DB5BC9" w:rsidP="00DB5BC9">
      <w:pPr>
        <w:pStyle w:val="BodyText"/>
        <w:jc w:val="both"/>
      </w:pPr>
      <w:r>
        <w:rPr>
          <w:lang w:val="en-US"/>
        </w:rPr>
        <w:t>In the t</w:t>
      </w:r>
      <w:r w:rsidRPr="00A268EC">
        <w:rPr>
          <w:lang w:val="en-US"/>
        </w:rPr>
        <w:t>ransmission</w:t>
      </w:r>
      <w:r>
        <w:rPr>
          <w:lang w:val="en-US"/>
        </w:rPr>
        <w:t xml:space="preserve"> direction</w:t>
      </w:r>
      <w:r w:rsidR="000C14E8">
        <w:t xml:space="preserve"> (D2R)</w:t>
      </w:r>
      <w:r>
        <w:rPr>
          <w:lang w:val="en-US"/>
        </w:rPr>
        <w:t>, for device 2b, as it can generate the signal by itself, the device function can be more similar to legacy IoT devices than backscattering</w:t>
      </w:r>
      <w:r w:rsidR="000C14E8">
        <w:rPr>
          <w:lang w:val="en-US"/>
        </w:rPr>
        <w:t>-</w:t>
      </w:r>
      <w:r>
        <w:rPr>
          <w:lang w:val="en-US"/>
        </w:rPr>
        <w:t xml:space="preserve">type devices. </w:t>
      </w:r>
      <w:r w:rsidR="00DA138E">
        <w:t>Therefore,</w:t>
      </w:r>
      <w:r w:rsidR="006C4C81">
        <w:t xml:space="preserve"> its maximum output power and the corresponding power class can be specified similar</w:t>
      </w:r>
      <w:r w:rsidR="000C14E8">
        <w:t>ly</w:t>
      </w:r>
      <w:r w:rsidR="006C4C81">
        <w:t xml:space="preserve"> to legacy UEs</w:t>
      </w:r>
      <w:r w:rsidR="009C77F4">
        <w:t>. However,</w:t>
      </w:r>
      <w:r w:rsidR="00967120">
        <w:t xml:space="preserve"> the value </w:t>
      </w:r>
      <w:r w:rsidR="00C834F5">
        <w:t>is expected to be significantly lower than legacy IoT devices due to the power consumption limits</w:t>
      </w:r>
      <w:r w:rsidR="006C4C81">
        <w:t xml:space="preserve">. </w:t>
      </w:r>
    </w:p>
    <w:p w14:paraId="6EC94060" w14:textId="28EE5932" w:rsidR="00DB5BC9" w:rsidRDefault="00DB5BC9" w:rsidP="00DB5BC9">
      <w:pPr>
        <w:pStyle w:val="BodyText"/>
        <w:jc w:val="both"/>
        <w:rPr>
          <w:b/>
          <w:bCs/>
        </w:rPr>
      </w:pPr>
      <w:r>
        <w:rPr>
          <w:b/>
          <w:bCs/>
        </w:rPr>
        <w:t xml:space="preserve">Observation </w:t>
      </w:r>
      <w:r w:rsidR="00775E43">
        <w:rPr>
          <w:b/>
        </w:rPr>
        <w:t>8</w:t>
      </w:r>
      <w:r>
        <w:rPr>
          <w:b/>
          <w:bCs/>
        </w:rPr>
        <w:t xml:space="preserve">: For the </w:t>
      </w:r>
      <w:r w:rsidR="002B1E11">
        <w:rPr>
          <w:b/>
          <w:bCs/>
        </w:rPr>
        <w:t>D2R link</w:t>
      </w:r>
      <w:r>
        <w:rPr>
          <w:b/>
          <w:bCs/>
        </w:rPr>
        <w:t xml:space="preserve">, the AIoT device 2b might be similar to </w:t>
      </w:r>
      <w:r w:rsidR="002B1E11">
        <w:rPr>
          <w:b/>
          <w:bCs/>
        </w:rPr>
        <w:t xml:space="preserve">the UL of </w:t>
      </w:r>
      <w:r>
        <w:rPr>
          <w:b/>
          <w:bCs/>
        </w:rPr>
        <w:t xml:space="preserve">legacy IoT devices but with lower </w:t>
      </w:r>
      <w:r w:rsidR="002B1E11">
        <w:rPr>
          <w:b/>
          <w:bCs/>
        </w:rPr>
        <w:t>transmission power and reduced availability</w:t>
      </w:r>
      <w:r>
        <w:rPr>
          <w:b/>
          <w:bCs/>
        </w:rPr>
        <w:t xml:space="preserve"> due to the energy harvesting and power consumption constraint.  </w:t>
      </w:r>
    </w:p>
    <w:p w14:paraId="7A2D6422" w14:textId="115E8D34" w:rsidR="004C3604" w:rsidRPr="004C3604" w:rsidRDefault="004C3604" w:rsidP="00DB5BC9">
      <w:pPr>
        <w:pStyle w:val="BodyText"/>
        <w:jc w:val="both"/>
        <w:rPr>
          <w:b/>
          <w:bCs/>
        </w:rPr>
      </w:pPr>
      <w:r>
        <w:rPr>
          <w:b/>
          <w:bCs/>
        </w:rPr>
        <w:lastRenderedPageBreak/>
        <w:t>Proposal</w:t>
      </w:r>
      <w:r w:rsidR="00FD7D9E">
        <w:rPr>
          <w:b/>
          <w:bCs/>
        </w:rPr>
        <w:t xml:space="preserve"> </w:t>
      </w:r>
      <w:r w:rsidR="009C77F4">
        <w:rPr>
          <w:b/>
          <w:bCs/>
        </w:rPr>
        <w:t>5</w:t>
      </w:r>
      <w:r>
        <w:rPr>
          <w:b/>
          <w:bCs/>
        </w:rPr>
        <w:t xml:space="preserve">: the </w:t>
      </w:r>
      <w:r w:rsidR="00DB7A5F">
        <w:rPr>
          <w:b/>
          <w:bCs/>
        </w:rPr>
        <w:t xml:space="preserve">maximum output power of device type 2b can be specified </w:t>
      </w:r>
      <w:r w:rsidR="00553D20">
        <w:rPr>
          <w:b/>
          <w:bCs/>
        </w:rPr>
        <w:t>similarly to legacy UEs, and a new power class with a significantly</w:t>
      </w:r>
      <w:r w:rsidR="004D7036">
        <w:rPr>
          <w:b/>
          <w:bCs/>
        </w:rPr>
        <w:t xml:space="preserve"> lower power level than existing ones </w:t>
      </w:r>
      <w:r w:rsidR="00BA3A5C">
        <w:rPr>
          <w:b/>
          <w:bCs/>
        </w:rPr>
        <w:t xml:space="preserve">may </w:t>
      </w:r>
      <w:r w:rsidR="006E1A04">
        <w:rPr>
          <w:b/>
          <w:bCs/>
        </w:rPr>
        <w:t xml:space="preserve">need to be specified accordingly. </w:t>
      </w:r>
      <w:r w:rsidR="00DB7A5F">
        <w:rPr>
          <w:b/>
          <w:bCs/>
        </w:rPr>
        <w:t xml:space="preserve"> </w:t>
      </w:r>
    </w:p>
    <w:p w14:paraId="39B78CF9" w14:textId="0E2E3B18" w:rsidR="00DB5BC9" w:rsidRDefault="00DB5BC9" w:rsidP="00DB5BC9">
      <w:pPr>
        <w:pStyle w:val="BodyText"/>
        <w:jc w:val="both"/>
        <w:rPr>
          <w:lang w:val="en-US"/>
        </w:rPr>
      </w:pPr>
      <w:r>
        <w:rPr>
          <w:lang w:val="en-US"/>
        </w:rPr>
        <w:t xml:space="preserve">On the other hand, the backscattering type of devices, </w:t>
      </w:r>
      <w:r w:rsidR="006D743F">
        <w:t>e.g.,</w:t>
      </w:r>
      <w:r>
        <w:rPr>
          <w:lang w:val="en-US"/>
        </w:rPr>
        <w:t xml:space="preserve"> device</w:t>
      </w:r>
      <w:r w:rsidR="00553D20">
        <w:rPr>
          <w:lang w:val="en-US"/>
        </w:rPr>
        <w:t>s</w:t>
      </w:r>
      <w:r>
        <w:rPr>
          <w:lang w:val="en-US"/>
        </w:rPr>
        <w:t xml:space="preserve"> 1 and 2a, </w:t>
      </w:r>
      <w:r w:rsidR="00714213">
        <w:rPr>
          <w:lang w:val="en-US"/>
        </w:rPr>
        <w:t>is transmitted to the reader</w:t>
      </w:r>
      <w:r w:rsidR="003C763F">
        <w:t xml:space="preserve"> </w:t>
      </w:r>
      <w:r w:rsidR="00787386">
        <w:t>via the reflection of</w:t>
      </w:r>
      <w:r>
        <w:rPr>
          <w:lang w:val="en-US"/>
        </w:rPr>
        <w:t xml:space="preserve"> a carrier wave (CW) </w:t>
      </w:r>
      <w:r w:rsidR="00787386">
        <w:t>from external nodes</w:t>
      </w:r>
      <w:r>
        <w:rPr>
          <w:lang w:val="en-US"/>
        </w:rPr>
        <w:t>. Therefore, its t</w:t>
      </w:r>
      <w:r w:rsidRPr="00A268EC">
        <w:rPr>
          <w:lang w:val="en-US"/>
        </w:rPr>
        <w:t>ransmission</w:t>
      </w:r>
      <w:r>
        <w:rPr>
          <w:lang w:val="en-US"/>
        </w:rPr>
        <w:t xml:space="preserve"> performance depends </w:t>
      </w:r>
      <w:r w:rsidR="00787386">
        <w:rPr>
          <w:lang w:val="en-US"/>
        </w:rPr>
        <w:t xml:space="preserve">on </w:t>
      </w:r>
      <w:r w:rsidR="001432B1">
        <w:t xml:space="preserve">both </w:t>
      </w:r>
      <w:r w:rsidR="00787386">
        <w:rPr>
          <w:lang w:val="en-US"/>
        </w:rPr>
        <w:t xml:space="preserve">the design of AIoT devices and </w:t>
      </w:r>
      <w:r>
        <w:rPr>
          <w:lang w:val="en-US"/>
        </w:rPr>
        <w:t xml:space="preserve">the </w:t>
      </w:r>
      <w:r w:rsidR="00787386">
        <w:t xml:space="preserve">property of </w:t>
      </w:r>
      <w:r w:rsidR="0012423B">
        <w:t xml:space="preserve">the </w:t>
      </w:r>
      <w:r w:rsidR="00787386">
        <w:t xml:space="preserve">external </w:t>
      </w:r>
      <w:r>
        <w:rPr>
          <w:lang w:val="en-US"/>
        </w:rPr>
        <w:t xml:space="preserve">CW and the emitter node. </w:t>
      </w:r>
    </w:p>
    <w:p w14:paraId="51A80E16" w14:textId="7842D211" w:rsidR="00DB5BC9" w:rsidRDefault="00DB5BC9" w:rsidP="00DB5BC9">
      <w:pPr>
        <w:pStyle w:val="BodyText"/>
        <w:jc w:val="both"/>
        <w:rPr>
          <w:b/>
          <w:bCs/>
        </w:rPr>
      </w:pPr>
      <w:r>
        <w:rPr>
          <w:b/>
          <w:bCs/>
        </w:rPr>
        <w:t xml:space="preserve">Observation </w:t>
      </w:r>
      <w:r w:rsidR="00775E43">
        <w:rPr>
          <w:b/>
        </w:rPr>
        <w:t>9</w:t>
      </w:r>
      <w:r>
        <w:rPr>
          <w:b/>
          <w:bCs/>
        </w:rPr>
        <w:t xml:space="preserve">: For device types 1 and 2a, its </w:t>
      </w:r>
      <w:r w:rsidRPr="00A268EC">
        <w:rPr>
          <w:b/>
          <w:bCs/>
        </w:rPr>
        <w:t xml:space="preserve">transmission </w:t>
      </w:r>
      <w:r>
        <w:rPr>
          <w:b/>
          <w:bCs/>
        </w:rPr>
        <w:t>performance depends not only on the design of AIoT devices but is also highly impacted by the design of the CW and the corresponding transmission node.</w:t>
      </w:r>
    </w:p>
    <w:p w14:paraId="39BB17C7" w14:textId="67CF2F8B" w:rsidR="006E1A04" w:rsidRPr="001432B1" w:rsidRDefault="00B247A6" w:rsidP="00DB5BC9">
      <w:pPr>
        <w:pStyle w:val="BodyText"/>
        <w:jc w:val="both"/>
        <w:rPr>
          <w:lang w:val="en-US"/>
        </w:rPr>
      </w:pPr>
      <w:r w:rsidRPr="008439D5">
        <w:rPr>
          <w:lang w:val="en-US"/>
        </w:rPr>
        <w:t xml:space="preserve">Therefore, the maximum output power </w:t>
      </w:r>
      <w:r w:rsidR="001432B1" w:rsidRPr="001432B1">
        <w:rPr>
          <w:lang w:val="en-US"/>
        </w:rPr>
        <w:t>of device types 1 and 2a</w:t>
      </w:r>
      <w:r w:rsidR="001432B1" w:rsidRPr="008439D5">
        <w:rPr>
          <w:lang w:val="en-US"/>
        </w:rPr>
        <w:t xml:space="preserve"> </w:t>
      </w:r>
      <w:r w:rsidRPr="008439D5">
        <w:rPr>
          <w:lang w:val="en-US"/>
        </w:rPr>
        <w:t xml:space="preserve">will </w:t>
      </w:r>
      <w:r w:rsidR="001432B1">
        <w:rPr>
          <w:lang w:val="en-US"/>
        </w:rPr>
        <w:t xml:space="preserve">be </w:t>
      </w:r>
      <w:r w:rsidRPr="008439D5">
        <w:rPr>
          <w:lang w:val="en-US"/>
        </w:rPr>
        <w:t xml:space="preserve">up to the </w:t>
      </w:r>
      <w:r w:rsidR="001432B1">
        <w:rPr>
          <w:lang w:val="en-US"/>
        </w:rPr>
        <w:t>device's reflection gain and</w:t>
      </w:r>
      <w:r w:rsidR="008439D5" w:rsidRPr="008439D5">
        <w:rPr>
          <w:lang w:val="en-US"/>
        </w:rPr>
        <w:t xml:space="preserve"> the maximum input power level it can tolerate from the CW.</w:t>
      </w:r>
      <w:r w:rsidR="00E15E69" w:rsidRPr="001432B1">
        <w:rPr>
          <w:lang w:val="en-US"/>
        </w:rPr>
        <w:t xml:space="preserve"> Please note that this maximum input power level is different </w:t>
      </w:r>
      <w:r w:rsidR="001432B1">
        <w:rPr>
          <w:lang w:val="en-US"/>
        </w:rPr>
        <w:t>from</w:t>
      </w:r>
      <w:r w:rsidR="00E15E69" w:rsidRPr="001432B1">
        <w:rPr>
          <w:lang w:val="en-US"/>
        </w:rPr>
        <w:t xml:space="preserve"> the one in R2D</w:t>
      </w:r>
      <w:r w:rsidR="001432B1">
        <w:rPr>
          <w:lang w:val="en-US"/>
        </w:rPr>
        <w:t>,</w:t>
      </w:r>
      <w:r w:rsidR="00E15E69" w:rsidRPr="001432B1">
        <w:rPr>
          <w:lang w:val="en-US"/>
        </w:rPr>
        <w:t xml:space="preserve"> as this power level would </w:t>
      </w:r>
      <w:r w:rsidR="007F5A04" w:rsidRPr="001432B1">
        <w:rPr>
          <w:lang w:val="en-US"/>
        </w:rPr>
        <w:t xml:space="preserve">be determined by the backscattering modulator and the </w:t>
      </w:r>
      <w:r w:rsidR="007E25DB" w:rsidRPr="001432B1">
        <w:rPr>
          <w:lang w:val="en-US"/>
        </w:rPr>
        <w:t>reflecti</w:t>
      </w:r>
      <w:r w:rsidR="007E25DB">
        <w:rPr>
          <w:lang w:val="en-US"/>
        </w:rPr>
        <w:t>on</w:t>
      </w:r>
      <w:r w:rsidR="007E25DB" w:rsidRPr="001432B1">
        <w:rPr>
          <w:lang w:val="en-US"/>
        </w:rPr>
        <w:t xml:space="preserve"> </w:t>
      </w:r>
      <w:r w:rsidR="007D3E60" w:rsidRPr="001432B1">
        <w:rPr>
          <w:lang w:val="en-US"/>
        </w:rPr>
        <w:t>amplifier</w:t>
      </w:r>
      <w:r w:rsidR="007F5A04" w:rsidRPr="001432B1">
        <w:rPr>
          <w:lang w:val="en-US"/>
        </w:rPr>
        <w:t xml:space="preserve"> if applicable. </w:t>
      </w:r>
    </w:p>
    <w:p w14:paraId="79D79A1A" w14:textId="4D0F4B4D" w:rsidR="007F5A04" w:rsidRDefault="007F5A04" w:rsidP="00DB5BC9">
      <w:pPr>
        <w:pStyle w:val="BodyText"/>
        <w:jc w:val="both"/>
        <w:rPr>
          <w:b/>
          <w:bCs/>
        </w:rPr>
      </w:pPr>
      <w:r w:rsidRPr="000922A5">
        <w:rPr>
          <w:b/>
          <w:bCs/>
        </w:rPr>
        <w:t>Proposa</w:t>
      </w:r>
      <w:r w:rsidR="00DC23AE">
        <w:rPr>
          <w:b/>
          <w:bCs/>
        </w:rPr>
        <w:t xml:space="preserve">l </w:t>
      </w:r>
      <w:r w:rsidR="00635F8B">
        <w:rPr>
          <w:b/>
          <w:bCs/>
        </w:rPr>
        <w:t>6</w:t>
      </w:r>
      <w:r w:rsidR="000922A5" w:rsidRPr="000922A5">
        <w:rPr>
          <w:b/>
          <w:bCs/>
        </w:rPr>
        <w:t xml:space="preserve">: </w:t>
      </w:r>
      <w:r w:rsidR="006D7B59">
        <w:rPr>
          <w:b/>
          <w:bCs/>
        </w:rPr>
        <w:t>T</w:t>
      </w:r>
      <w:r w:rsidR="000922A5" w:rsidRPr="000922A5">
        <w:rPr>
          <w:b/>
          <w:bCs/>
        </w:rPr>
        <w:t>he maximum output power</w:t>
      </w:r>
      <w:r w:rsidR="006D7B59">
        <w:rPr>
          <w:b/>
          <w:bCs/>
        </w:rPr>
        <w:t xml:space="preserve"> and power class</w:t>
      </w:r>
      <w:r w:rsidR="000922A5" w:rsidRPr="000922A5">
        <w:rPr>
          <w:b/>
          <w:bCs/>
        </w:rPr>
        <w:t xml:space="preserve"> of device types 1 and 2a </w:t>
      </w:r>
      <w:r w:rsidR="006D7B59">
        <w:rPr>
          <w:b/>
          <w:bCs/>
        </w:rPr>
        <w:t xml:space="preserve">can be defined based </w:t>
      </w:r>
      <w:r w:rsidR="000922A5" w:rsidRPr="000922A5">
        <w:rPr>
          <w:b/>
          <w:bCs/>
        </w:rPr>
        <w:t xml:space="preserve">on </w:t>
      </w:r>
      <w:r w:rsidR="000922A5" w:rsidRPr="000922A5">
        <w:rPr>
          <w:b/>
          <w:bCs/>
          <w:lang w:val="en-US"/>
        </w:rPr>
        <w:t>the reflection gain of the device and the maximum input power level it can tolerate from the CW</w:t>
      </w:r>
      <w:r w:rsidR="000922A5">
        <w:rPr>
          <w:b/>
          <w:bCs/>
        </w:rPr>
        <w:t xml:space="preserve">. </w:t>
      </w:r>
    </w:p>
    <w:p w14:paraId="0FC7C63B" w14:textId="125FC742" w:rsidR="0077145B" w:rsidRDefault="0077145B" w:rsidP="00DB5BC9">
      <w:pPr>
        <w:pStyle w:val="BodyText"/>
        <w:jc w:val="both"/>
      </w:pPr>
      <w:r w:rsidRPr="0077145B">
        <w:rPr>
          <w:lang w:val="en-US"/>
        </w:rPr>
        <w:t>For passive RFID tag</w:t>
      </w:r>
      <w:r w:rsidR="00FE485F">
        <w:rPr>
          <w:lang w:val="en-US"/>
        </w:rPr>
        <w:t>s</w:t>
      </w:r>
      <w:r w:rsidRPr="0077145B">
        <w:rPr>
          <w:lang w:val="en-US"/>
        </w:rPr>
        <w:t xml:space="preserve">, the type of maximum input power level that does not saturate the tag </w:t>
      </w:r>
      <w:r w:rsidR="00DC23AE">
        <w:rPr>
          <w:lang w:val="en-US"/>
        </w:rPr>
        <w:t xml:space="preserve">ranges from </w:t>
      </w:r>
      <w:r w:rsidRPr="0077145B">
        <w:rPr>
          <w:lang w:val="en-US"/>
        </w:rPr>
        <w:t>about -20</w:t>
      </w:r>
      <w:r w:rsidR="00595F8B">
        <w:t xml:space="preserve"> to -10</w:t>
      </w:r>
      <w:r w:rsidRPr="0077145B">
        <w:rPr>
          <w:lang w:val="en-US"/>
        </w:rPr>
        <w:t xml:space="preserve"> dBm</w:t>
      </w:r>
      <w:r w:rsidR="00595F8B">
        <w:t xml:space="preserve">. </w:t>
      </w:r>
      <w:r w:rsidR="00D94DC6">
        <w:t xml:space="preserve">When it comes to the </w:t>
      </w:r>
      <w:r w:rsidR="00E313F5">
        <w:t xml:space="preserve">reflection </w:t>
      </w:r>
      <w:r w:rsidR="00D94DC6">
        <w:t>amplifier, b</w:t>
      </w:r>
      <w:r w:rsidR="00D94DC6">
        <w:rPr>
          <w:lang w:val="en-US"/>
        </w:rPr>
        <w:t xml:space="preserve">ased on the literature review, a 10-20 dB amplification gain with a couple of hundred of uW power consumption can be considered </w:t>
      </w:r>
      <w:r w:rsidR="007D0244">
        <w:rPr>
          <w:lang w:val="en-US"/>
        </w:rPr>
        <w:t xml:space="preserve">as </w:t>
      </w:r>
      <w:r w:rsidR="00D94DC6">
        <w:rPr>
          <w:lang w:val="en-US"/>
        </w:rPr>
        <w:t xml:space="preserve">a starting point for the reflection performance. </w:t>
      </w:r>
      <w:r w:rsidR="00D94DC6">
        <w:t xml:space="preserve">Therefore, </w:t>
      </w:r>
      <w:r w:rsidR="00DC23AE">
        <w:t>defining the maximum out</w:t>
      </w:r>
      <w:r w:rsidR="007D0244">
        <w:t>put</w:t>
      </w:r>
      <w:r w:rsidR="00DC23AE">
        <w:t xml:space="preserve"> power and power class of device type 1 in the range of -20 to -10 dBm while about </w:t>
      </w:r>
      <w:r w:rsidR="00027A46">
        <w:t xml:space="preserve">-10 dBm to </w:t>
      </w:r>
      <w:r w:rsidR="00DC23AE">
        <w:t>0 dBm for device 2a might be feasible</w:t>
      </w:r>
      <w:r w:rsidR="001F2D7C">
        <w:t xml:space="preserve">. </w:t>
      </w:r>
      <w:r w:rsidR="00595F8B">
        <w:t xml:space="preserve">RAN4 shall further study what would be </w:t>
      </w:r>
      <w:r w:rsidR="00DC23AE">
        <w:t xml:space="preserve">a </w:t>
      </w:r>
      <w:r w:rsidR="00595F8B">
        <w:t xml:space="preserve">reasonable assumption </w:t>
      </w:r>
      <w:r w:rsidR="000B7AD4">
        <w:t xml:space="preserve">here. </w:t>
      </w:r>
    </w:p>
    <w:p w14:paraId="753F90D7" w14:textId="3AF9186F" w:rsidR="006C1A11" w:rsidRPr="00E70507" w:rsidRDefault="006C1A11" w:rsidP="00DB5BC9">
      <w:pPr>
        <w:pStyle w:val="BodyText"/>
        <w:jc w:val="both"/>
        <w:rPr>
          <w:b/>
          <w:bCs/>
        </w:rPr>
      </w:pPr>
      <w:r>
        <w:rPr>
          <w:b/>
          <w:bCs/>
        </w:rPr>
        <w:t xml:space="preserve">Observation </w:t>
      </w:r>
      <w:r w:rsidR="00775E43">
        <w:rPr>
          <w:b/>
        </w:rPr>
        <w:t>10</w:t>
      </w:r>
      <w:r>
        <w:rPr>
          <w:b/>
          <w:bCs/>
        </w:rPr>
        <w:t xml:space="preserve">: </w:t>
      </w:r>
      <w:r w:rsidR="00E70507">
        <w:rPr>
          <w:b/>
          <w:bCs/>
        </w:rPr>
        <w:t>T</w:t>
      </w:r>
      <w:r w:rsidR="00E70507" w:rsidRPr="00E70507">
        <w:rPr>
          <w:b/>
          <w:bCs/>
        </w:rPr>
        <w:t>he maximum out</w:t>
      </w:r>
      <w:r w:rsidR="00E70507">
        <w:rPr>
          <w:b/>
          <w:bCs/>
        </w:rPr>
        <w:t xml:space="preserve"> </w:t>
      </w:r>
      <w:r w:rsidR="00E70507" w:rsidRPr="00E70507">
        <w:rPr>
          <w:b/>
          <w:bCs/>
        </w:rPr>
        <w:t xml:space="preserve">power of device type 1 </w:t>
      </w:r>
      <w:r w:rsidR="00E70507">
        <w:rPr>
          <w:b/>
          <w:bCs/>
        </w:rPr>
        <w:t>could be in</w:t>
      </w:r>
      <w:r w:rsidR="00E70507" w:rsidRPr="00E70507">
        <w:rPr>
          <w:b/>
          <w:bCs/>
        </w:rPr>
        <w:t xml:space="preserve"> the range of -20 to -10 dBm</w:t>
      </w:r>
      <w:r w:rsidR="00E70507">
        <w:rPr>
          <w:b/>
          <w:bCs/>
        </w:rPr>
        <w:t>,</w:t>
      </w:r>
      <w:r w:rsidR="00E70507" w:rsidRPr="00E70507">
        <w:rPr>
          <w:b/>
          <w:bCs/>
        </w:rPr>
        <w:t xml:space="preserve"> while about </w:t>
      </w:r>
      <w:r w:rsidR="00027A46">
        <w:rPr>
          <w:b/>
        </w:rPr>
        <w:t xml:space="preserve">-10 dBm to </w:t>
      </w:r>
      <w:r w:rsidR="00E70507" w:rsidRPr="00E70507">
        <w:rPr>
          <w:b/>
          <w:bCs/>
        </w:rPr>
        <w:t>0 dBm for device 2a</w:t>
      </w:r>
      <w:r w:rsidR="00E70507">
        <w:rPr>
          <w:b/>
          <w:bCs/>
        </w:rPr>
        <w:t xml:space="preserve">. </w:t>
      </w:r>
    </w:p>
    <w:p w14:paraId="1532E4BC" w14:textId="533A4A4D" w:rsidR="00C47DEE" w:rsidRPr="007D3E60" w:rsidRDefault="00F1771F" w:rsidP="00DB5BC9">
      <w:pPr>
        <w:pStyle w:val="BodyText"/>
        <w:jc w:val="both"/>
        <w:rPr>
          <w:b/>
          <w:bCs/>
        </w:rPr>
      </w:pPr>
      <w:r>
        <w:rPr>
          <w:b/>
          <w:bCs/>
        </w:rPr>
        <w:t>Proposal</w:t>
      </w:r>
      <w:r w:rsidR="001F63B4">
        <w:rPr>
          <w:b/>
          <w:bCs/>
        </w:rPr>
        <w:t xml:space="preserve"> </w:t>
      </w:r>
      <w:r w:rsidR="00635F8B">
        <w:rPr>
          <w:b/>
          <w:bCs/>
        </w:rPr>
        <w:t>7</w:t>
      </w:r>
      <w:r>
        <w:rPr>
          <w:b/>
          <w:bCs/>
        </w:rPr>
        <w:t xml:space="preserve">: RAN4 shall further study the </w:t>
      </w:r>
      <w:r w:rsidR="00B53C91">
        <w:rPr>
          <w:b/>
          <w:bCs/>
        </w:rPr>
        <w:t>maximum input power level of CW o</w:t>
      </w:r>
      <w:r w:rsidR="007D3E60">
        <w:rPr>
          <w:b/>
          <w:bCs/>
        </w:rPr>
        <w:t>f</w:t>
      </w:r>
      <w:r>
        <w:rPr>
          <w:b/>
          <w:bCs/>
        </w:rPr>
        <w:t xml:space="preserve"> </w:t>
      </w:r>
      <w:r w:rsidR="007D3E60" w:rsidRPr="000922A5">
        <w:rPr>
          <w:b/>
          <w:bCs/>
        </w:rPr>
        <w:t>device types 1 and 2a</w:t>
      </w:r>
      <w:r w:rsidR="007D3E60">
        <w:rPr>
          <w:b/>
          <w:bCs/>
        </w:rPr>
        <w:t xml:space="preserve"> and </w:t>
      </w:r>
      <w:r w:rsidR="00307AAF">
        <w:rPr>
          <w:b/>
          <w:bCs/>
        </w:rPr>
        <w:t xml:space="preserve">the maximum gain if the </w:t>
      </w:r>
      <w:r w:rsidR="005F1FDB">
        <w:rPr>
          <w:b/>
          <w:bCs/>
        </w:rPr>
        <w:t xml:space="preserve">reflection </w:t>
      </w:r>
      <w:r w:rsidR="00307AAF">
        <w:rPr>
          <w:b/>
          <w:bCs/>
        </w:rPr>
        <w:t>amplifier applies</w:t>
      </w:r>
      <w:r w:rsidR="007D3E60">
        <w:rPr>
          <w:b/>
          <w:bCs/>
        </w:rPr>
        <w:t xml:space="preserve">. </w:t>
      </w:r>
    </w:p>
    <w:p w14:paraId="76175AC2" w14:textId="77777777" w:rsidR="00FA48EE" w:rsidRDefault="00FA48EE" w:rsidP="00F1771F">
      <w:pPr>
        <w:pStyle w:val="Heading3"/>
        <w:numPr>
          <w:ilvl w:val="2"/>
          <w:numId w:val="8"/>
        </w:numPr>
        <w:jc w:val="both"/>
      </w:pPr>
      <w:r w:rsidRPr="00F1771F">
        <w:t>Output power dynamic</w:t>
      </w:r>
    </w:p>
    <w:p w14:paraId="39BE1616" w14:textId="3989BAF9" w:rsidR="000E0D40" w:rsidRDefault="00FA2EDA" w:rsidP="00307AAF">
      <w:pPr>
        <w:pStyle w:val="BodyText"/>
        <w:jc w:val="both"/>
      </w:pPr>
      <w:r>
        <w:t>Based on the discussion in RAN</w:t>
      </w:r>
      <w:r w:rsidR="00442FE8">
        <w:t>4</w:t>
      </w:r>
      <w:r>
        <w:t>#112, it is a common understanding that no power control requirement</w:t>
      </w:r>
      <w:r w:rsidR="001F5C58">
        <w:t xml:space="preserve">s would be needed for </w:t>
      </w:r>
      <w:r w:rsidR="00635F8B">
        <w:t xml:space="preserve">the </w:t>
      </w:r>
      <w:r w:rsidR="001F5C58">
        <w:t>backscattering type of devices</w:t>
      </w:r>
      <w:r w:rsidR="00F01F93">
        <w:t xml:space="preserve">, and the power control can be applied on the CW node instead. </w:t>
      </w:r>
    </w:p>
    <w:p w14:paraId="7E797C8F" w14:textId="1BC2BA62" w:rsidR="00BC1F00" w:rsidRDefault="00002CC7" w:rsidP="00307AAF">
      <w:pPr>
        <w:pStyle w:val="BodyText"/>
        <w:jc w:val="both"/>
      </w:pPr>
      <w:r>
        <w:t xml:space="preserve">However, </w:t>
      </w:r>
      <w:r w:rsidR="00305CCD">
        <w:t xml:space="preserve">considering that </w:t>
      </w:r>
      <w:r w:rsidR="00EE4B86">
        <w:t>active components might still</w:t>
      </w:r>
      <w:r w:rsidR="00305CCD">
        <w:t xml:space="preserve"> be used</w:t>
      </w:r>
      <w:r w:rsidR="00EE4B86">
        <w:t xml:space="preserve">, </w:t>
      </w:r>
      <w:r>
        <w:t xml:space="preserve">it </w:t>
      </w:r>
      <w:r w:rsidR="00EE4B86">
        <w:t>is</w:t>
      </w:r>
      <w:r>
        <w:t xml:space="preserve"> critical to ensure the backscattering device does not emit any </w:t>
      </w:r>
      <w:r w:rsidR="00B01A54">
        <w:t>high-power</w:t>
      </w:r>
      <w:r>
        <w:t xml:space="preserve"> level when there is no </w:t>
      </w:r>
      <w:r w:rsidR="0042650A">
        <w:t>incoming CW signal, and thus</w:t>
      </w:r>
      <w:r w:rsidR="00BC1F00">
        <w:t>,</w:t>
      </w:r>
      <w:r w:rsidR="0042650A">
        <w:t xml:space="preserve"> a</w:t>
      </w:r>
      <w:r w:rsidR="00BC1F00">
        <w:t>n</w:t>
      </w:r>
      <w:r w:rsidR="0042650A">
        <w:t xml:space="preserve"> off-power requirement would be needed</w:t>
      </w:r>
      <w:r w:rsidR="00BC1F00">
        <w:t>. T</w:t>
      </w:r>
      <w:r w:rsidR="0042650A">
        <w:t xml:space="preserve">he same value as NR and LTE </w:t>
      </w:r>
      <w:r w:rsidR="00442FE8">
        <w:t xml:space="preserve">of </w:t>
      </w:r>
      <w:r w:rsidR="0042650A">
        <w:t xml:space="preserve">-50 dBm can be re-used. </w:t>
      </w:r>
    </w:p>
    <w:p w14:paraId="40C7EE94" w14:textId="7B651D78" w:rsidR="004D63E6" w:rsidRPr="004D63E6" w:rsidRDefault="000E0D40" w:rsidP="004D63E6">
      <w:pPr>
        <w:pStyle w:val="BodyText"/>
        <w:jc w:val="both"/>
        <w:rPr>
          <w:b/>
          <w:bCs/>
        </w:rPr>
      </w:pPr>
      <w:r w:rsidRPr="00305CCD">
        <w:rPr>
          <w:b/>
          <w:bCs/>
        </w:rPr>
        <w:t xml:space="preserve">Observation </w:t>
      </w:r>
      <w:r w:rsidR="00775E43">
        <w:rPr>
          <w:b/>
          <w:bCs/>
        </w:rPr>
        <w:t>11</w:t>
      </w:r>
      <w:r w:rsidRPr="00305CCD">
        <w:rPr>
          <w:b/>
          <w:bCs/>
        </w:rPr>
        <w:t>: it is critical to ensure the backscattering device does not emit any high-power level when there is no incoming CW signal</w:t>
      </w:r>
      <w:r>
        <w:rPr>
          <w:b/>
          <w:bCs/>
        </w:rPr>
        <w:t>.</w:t>
      </w:r>
    </w:p>
    <w:p w14:paraId="0CCC6751" w14:textId="04EAC06F" w:rsidR="00DB5BC9" w:rsidRDefault="00BC1F00" w:rsidP="00307AAF">
      <w:pPr>
        <w:pStyle w:val="BodyText"/>
        <w:jc w:val="both"/>
      </w:pPr>
      <w:r>
        <w:t>A m</w:t>
      </w:r>
      <w:r w:rsidR="00B01A54">
        <w:t xml:space="preserve">inimum </w:t>
      </w:r>
      <w:r w:rsidR="00B01A54" w:rsidRPr="00B01A54">
        <w:t>output power</w:t>
      </w:r>
      <w:r w:rsidR="00B01A54">
        <w:t xml:space="preserve"> </w:t>
      </w:r>
      <w:r w:rsidR="001540A2">
        <w:t xml:space="preserve">requirement would also be </w:t>
      </w:r>
      <w:r w:rsidR="00406DFC">
        <w:t>necessary to ensure the AIoT devices can operate in a controlled manner under a minimum incoming CW power level</w:t>
      </w:r>
      <w:r w:rsidR="00EE1B98">
        <w:t>.</w:t>
      </w:r>
      <w:r w:rsidR="00092D84">
        <w:t xml:space="preserve"> the corresponding CW power level for this minimum output power level can be further studied. </w:t>
      </w:r>
    </w:p>
    <w:p w14:paraId="3F8E1189" w14:textId="3B4A4E8C" w:rsidR="004D63E6" w:rsidRPr="004D63E6" w:rsidRDefault="004D63E6" w:rsidP="00307AAF">
      <w:pPr>
        <w:pStyle w:val="BodyText"/>
        <w:jc w:val="both"/>
        <w:rPr>
          <w:b/>
          <w:bCs/>
        </w:rPr>
      </w:pPr>
      <w:r w:rsidRPr="004D63E6">
        <w:rPr>
          <w:b/>
          <w:bCs/>
        </w:rPr>
        <w:t>Observation 1</w:t>
      </w:r>
      <w:r w:rsidR="00775E43">
        <w:rPr>
          <w:b/>
          <w:bCs/>
        </w:rPr>
        <w:t>2</w:t>
      </w:r>
      <w:r w:rsidRPr="004D63E6">
        <w:rPr>
          <w:b/>
          <w:bCs/>
        </w:rPr>
        <w:t>: A minimum output power requirement would also be necessary to ensure the AIoT devices can operate in a controlled manner under a minimum incoming CW power level</w:t>
      </w:r>
      <w:r>
        <w:rPr>
          <w:b/>
          <w:bCs/>
        </w:rPr>
        <w:t>.</w:t>
      </w:r>
    </w:p>
    <w:p w14:paraId="209B7DFE" w14:textId="2FD806D1" w:rsidR="004D63E6" w:rsidRDefault="004D63E6" w:rsidP="004D63E6">
      <w:pPr>
        <w:pStyle w:val="BodyText"/>
        <w:rPr>
          <w:rFonts w:eastAsiaTheme="minorEastAsia"/>
          <w:b/>
          <w:bCs/>
        </w:rPr>
      </w:pPr>
      <w:r w:rsidRPr="00495721">
        <w:rPr>
          <w:rFonts w:eastAsiaTheme="minorEastAsia"/>
          <w:b/>
          <w:bCs/>
        </w:rPr>
        <w:t>Proposal</w:t>
      </w:r>
      <w:r>
        <w:rPr>
          <w:rFonts w:eastAsiaTheme="minorEastAsia"/>
          <w:b/>
          <w:bCs/>
        </w:rPr>
        <w:t xml:space="preserve"> 8</w:t>
      </w:r>
      <w:r w:rsidRPr="00495721">
        <w:rPr>
          <w:rFonts w:eastAsiaTheme="minorEastAsia"/>
          <w:b/>
          <w:bCs/>
        </w:rPr>
        <w:t xml:space="preserve">: Re-use the -50 dBm transmit off power and -40 dBm Minimum output power for </w:t>
      </w:r>
      <w:r>
        <w:rPr>
          <w:rFonts w:eastAsiaTheme="minorEastAsia"/>
          <w:b/>
          <w:bCs/>
        </w:rPr>
        <w:t>all device types</w:t>
      </w:r>
      <w:r w:rsidRPr="00495721">
        <w:rPr>
          <w:rFonts w:eastAsiaTheme="minorEastAsia"/>
          <w:b/>
          <w:bCs/>
        </w:rPr>
        <w:t xml:space="preserve"> </w:t>
      </w:r>
    </w:p>
    <w:p w14:paraId="53207E56" w14:textId="0E43D5A8" w:rsidR="004D63E6" w:rsidRPr="004D63E6" w:rsidRDefault="004D63E6" w:rsidP="004D63E6">
      <w:pPr>
        <w:pStyle w:val="BodyText"/>
        <w:rPr>
          <w:rFonts w:eastAsiaTheme="minorEastAsia"/>
          <w:b/>
          <w:bCs/>
        </w:rPr>
      </w:pPr>
      <w:r>
        <w:rPr>
          <w:rFonts w:eastAsiaTheme="minorEastAsia"/>
          <w:b/>
          <w:bCs/>
        </w:rPr>
        <w:t>Proposal 9: The transmit-off power of the backscattering devices should be defined as the emission level when no CW is illuminated on the devices. FFS on what the CW power level should be for minimum output power for devices type 1 and type 2a.</w:t>
      </w:r>
    </w:p>
    <w:p w14:paraId="05682564" w14:textId="7249D5A1" w:rsidR="006A508A" w:rsidRDefault="006A508A" w:rsidP="00A01632">
      <w:pPr>
        <w:pStyle w:val="Heading3"/>
        <w:numPr>
          <w:ilvl w:val="2"/>
          <w:numId w:val="8"/>
        </w:numPr>
        <w:jc w:val="both"/>
      </w:pPr>
      <w:r w:rsidRPr="00A01632">
        <w:t>Transmit signal quality and Output RF spectrum emissions</w:t>
      </w:r>
    </w:p>
    <w:p w14:paraId="4D7900C4" w14:textId="72454370" w:rsidR="00A01632" w:rsidRDefault="00CD528F" w:rsidP="00A01632">
      <w:pPr>
        <w:pStyle w:val="BodyText"/>
        <w:rPr>
          <w:rFonts w:eastAsiaTheme="minorEastAsia"/>
        </w:rPr>
      </w:pPr>
      <w:r>
        <w:rPr>
          <w:rFonts w:eastAsiaTheme="minorEastAsia"/>
        </w:rPr>
        <w:t>Transmit</w:t>
      </w:r>
      <w:r w:rsidR="00A01632">
        <w:rPr>
          <w:rFonts w:eastAsiaTheme="minorEastAsia"/>
        </w:rPr>
        <w:t xml:space="preserve"> signal quality requirements</w:t>
      </w:r>
      <w:r w:rsidR="0086087F">
        <w:rPr>
          <w:rFonts w:eastAsiaTheme="minorEastAsia"/>
        </w:rPr>
        <w:t xml:space="preserve"> and output RF spectrum emission </w:t>
      </w:r>
      <w:r>
        <w:rPr>
          <w:rFonts w:eastAsiaTheme="minorEastAsia"/>
        </w:rPr>
        <w:t>requirements</w:t>
      </w:r>
      <w:r w:rsidR="00A01632">
        <w:rPr>
          <w:rFonts w:eastAsiaTheme="minorEastAsia"/>
        </w:rPr>
        <w:t xml:space="preserve"> shall be applicable for all </w:t>
      </w:r>
      <w:r w:rsidR="0086087F">
        <w:rPr>
          <w:rFonts w:eastAsiaTheme="minorEastAsia"/>
        </w:rPr>
        <w:t>AIoT device</w:t>
      </w:r>
      <w:r w:rsidR="00092D84">
        <w:rPr>
          <w:rFonts w:eastAsiaTheme="minorEastAsia"/>
        </w:rPr>
        <w:t xml:space="preserve"> types</w:t>
      </w:r>
      <w:r w:rsidR="0086087F">
        <w:rPr>
          <w:rFonts w:eastAsiaTheme="minorEastAsia"/>
        </w:rPr>
        <w:t xml:space="preserve"> to ensure the nonlinearity components in the </w:t>
      </w:r>
      <w:r>
        <w:rPr>
          <w:rFonts w:eastAsiaTheme="minorEastAsia"/>
        </w:rPr>
        <w:t xml:space="preserve">device can perform </w:t>
      </w:r>
      <w:r w:rsidR="007258FC">
        <w:rPr>
          <w:rFonts w:eastAsiaTheme="minorEastAsia"/>
        </w:rPr>
        <w:t>at</w:t>
      </w:r>
      <w:r>
        <w:rPr>
          <w:rFonts w:eastAsiaTheme="minorEastAsia"/>
        </w:rPr>
        <w:t xml:space="preserve"> a</w:t>
      </w:r>
      <w:r w:rsidR="004C2B32">
        <w:rPr>
          <w:rFonts w:eastAsiaTheme="minorEastAsia"/>
        </w:rPr>
        <w:t>n</w:t>
      </w:r>
      <w:r>
        <w:rPr>
          <w:rFonts w:eastAsiaTheme="minorEastAsia"/>
        </w:rPr>
        <w:t xml:space="preserve"> acceptable </w:t>
      </w:r>
      <w:r w:rsidR="004C2B32">
        <w:rPr>
          <w:rFonts w:eastAsiaTheme="minorEastAsia"/>
        </w:rPr>
        <w:t>level</w:t>
      </w:r>
      <w:r w:rsidR="006E58CF">
        <w:rPr>
          <w:rFonts w:eastAsiaTheme="minorEastAsia"/>
        </w:rPr>
        <w:t xml:space="preserve"> and the spectr</w:t>
      </w:r>
      <w:r w:rsidR="007258FC">
        <w:rPr>
          <w:rFonts w:eastAsiaTheme="minorEastAsia"/>
        </w:rPr>
        <w:t>u</w:t>
      </w:r>
      <w:r w:rsidR="006E58CF">
        <w:rPr>
          <w:rFonts w:eastAsiaTheme="minorEastAsia"/>
        </w:rPr>
        <w:t xml:space="preserve">m of </w:t>
      </w:r>
      <w:r w:rsidR="007277F4">
        <w:rPr>
          <w:rFonts w:eastAsiaTheme="minorEastAsia"/>
        </w:rPr>
        <w:t xml:space="preserve">CW </w:t>
      </w:r>
      <w:r w:rsidR="006E58CF">
        <w:rPr>
          <w:rFonts w:eastAsiaTheme="minorEastAsia"/>
        </w:rPr>
        <w:t xml:space="preserve">signal will not grow </w:t>
      </w:r>
      <w:r w:rsidR="007277F4">
        <w:rPr>
          <w:rFonts w:eastAsiaTheme="minorEastAsia"/>
        </w:rPr>
        <w:t xml:space="preserve">beyond the limit </w:t>
      </w:r>
      <w:r w:rsidR="006E58CF">
        <w:rPr>
          <w:rFonts w:eastAsiaTheme="minorEastAsia"/>
        </w:rPr>
        <w:t>after</w:t>
      </w:r>
      <w:r w:rsidR="007277F4">
        <w:rPr>
          <w:rFonts w:eastAsiaTheme="minorEastAsia"/>
        </w:rPr>
        <w:t xml:space="preserve"> modulat</w:t>
      </w:r>
      <w:r w:rsidR="007258FC">
        <w:rPr>
          <w:rFonts w:eastAsiaTheme="minorEastAsia"/>
        </w:rPr>
        <w:t>ion</w:t>
      </w:r>
      <w:r w:rsidR="007277F4">
        <w:rPr>
          <w:rFonts w:eastAsiaTheme="minorEastAsia"/>
        </w:rPr>
        <w:t xml:space="preserve"> and reflection.</w:t>
      </w:r>
      <w:r>
        <w:rPr>
          <w:rFonts w:eastAsiaTheme="minorEastAsia"/>
        </w:rPr>
        <w:t xml:space="preserve"> </w:t>
      </w:r>
      <w:r w:rsidR="004C2B32">
        <w:rPr>
          <w:rFonts w:eastAsiaTheme="minorEastAsia"/>
        </w:rPr>
        <w:t>I</w:t>
      </w:r>
      <w:r w:rsidR="00CE3393">
        <w:rPr>
          <w:rFonts w:eastAsiaTheme="minorEastAsia"/>
        </w:rPr>
        <w:t>n</w:t>
      </w:r>
      <w:r w:rsidR="004C2B32">
        <w:rPr>
          <w:rFonts w:eastAsiaTheme="minorEastAsia"/>
        </w:rPr>
        <w:t xml:space="preserve"> particular, the ACLR requirements will be based on the outcome of </w:t>
      </w:r>
      <w:r w:rsidR="00092D84">
        <w:rPr>
          <w:rFonts w:eastAsiaTheme="minorEastAsia"/>
        </w:rPr>
        <w:t xml:space="preserve">the </w:t>
      </w:r>
      <w:r w:rsidR="004C2B32">
        <w:rPr>
          <w:rFonts w:eastAsiaTheme="minorEastAsia"/>
        </w:rPr>
        <w:t xml:space="preserve">co-existence study. </w:t>
      </w:r>
    </w:p>
    <w:p w14:paraId="4F23D5AE" w14:textId="703D7883" w:rsidR="001D019F" w:rsidRPr="001D019F" w:rsidRDefault="001D019F" w:rsidP="00A01632">
      <w:pPr>
        <w:pStyle w:val="BodyText"/>
        <w:rPr>
          <w:rFonts w:eastAsiaTheme="minorEastAsia"/>
          <w:b/>
          <w:bCs/>
        </w:rPr>
      </w:pPr>
      <w:r w:rsidRPr="001D019F">
        <w:rPr>
          <w:rFonts w:eastAsiaTheme="minorEastAsia"/>
          <w:b/>
          <w:bCs/>
        </w:rPr>
        <w:t>Proposal</w:t>
      </w:r>
      <w:r w:rsidR="00092D84">
        <w:rPr>
          <w:rFonts w:eastAsiaTheme="minorEastAsia"/>
          <w:b/>
          <w:bCs/>
        </w:rPr>
        <w:t xml:space="preserve"> 1</w:t>
      </w:r>
      <w:r w:rsidR="00553742">
        <w:rPr>
          <w:rFonts w:eastAsiaTheme="minorEastAsia"/>
          <w:b/>
          <w:bCs/>
        </w:rPr>
        <w:t>0</w:t>
      </w:r>
      <w:r w:rsidRPr="001D019F">
        <w:rPr>
          <w:rFonts w:eastAsiaTheme="minorEastAsia"/>
          <w:b/>
          <w:bCs/>
        </w:rPr>
        <w:t xml:space="preserve">: Transmit signal quality requirements and output RF spectrum emission requirements shall be </w:t>
      </w:r>
      <w:r>
        <w:rPr>
          <w:rFonts w:eastAsiaTheme="minorEastAsia"/>
          <w:b/>
          <w:bCs/>
        </w:rPr>
        <w:t>specified</w:t>
      </w:r>
      <w:r w:rsidRPr="001D019F">
        <w:rPr>
          <w:rFonts w:eastAsiaTheme="minorEastAsia"/>
          <w:b/>
          <w:bCs/>
        </w:rPr>
        <w:t xml:space="preserve"> for all AIoT device</w:t>
      </w:r>
      <w:r w:rsidR="00092D84">
        <w:rPr>
          <w:rFonts w:eastAsiaTheme="minorEastAsia"/>
          <w:b/>
          <w:bCs/>
        </w:rPr>
        <w:t xml:space="preserve"> types</w:t>
      </w:r>
      <w:r>
        <w:rPr>
          <w:rFonts w:eastAsiaTheme="minorEastAsia"/>
          <w:b/>
          <w:bCs/>
        </w:rPr>
        <w:t>.</w:t>
      </w:r>
    </w:p>
    <w:p w14:paraId="0C491E22" w14:textId="0C03182E" w:rsidR="00100F74" w:rsidRDefault="00CE3393" w:rsidP="00100F74">
      <w:pPr>
        <w:pStyle w:val="BodyText"/>
        <w:jc w:val="both"/>
        <w:rPr>
          <w:lang w:val="en-US"/>
        </w:rPr>
      </w:pPr>
      <w:r>
        <w:rPr>
          <w:rFonts w:eastAsiaTheme="minorEastAsia"/>
        </w:rPr>
        <w:lastRenderedPageBreak/>
        <w:t>In addition</w:t>
      </w:r>
      <w:r w:rsidR="00FA0843">
        <w:rPr>
          <w:rFonts w:eastAsiaTheme="minorEastAsia"/>
        </w:rPr>
        <w:t>,</w:t>
      </w:r>
      <w:r>
        <w:rPr>
          <w:rFonts w:eastAsiaTheme="minorEastAsia"/>
        </w:rPr>
        <w:t xml:space="preserve"> </w:t>
      </w:r>
      <w:r w:rsidR="00FA0843">
        <w:rPr>
          <w:rFonts w:eastAsiaTheme="minorEastAsia"/>
        </w:rPr>
        <w:t xml:space="preserve">when it comes to the </w:t>
      </w:r>
      <w:r w:rsidR="00092D84">
        <w:rPr>
          <w:rFonts w:eastAsiaTheme="minorEastAsia"/>
        </w:rPr>
        <w:t>frequency accuracy requirement</w:t>
      </w:r>
      <w:r w:rsidR="00DA423D">
        <w:rPr>
          <w:rFonts w:eastAsiaTheme="minorEastAsia"/>
        </w:rPr>
        <w:t xml:space="preserve"> for device type 2a</w:t>
      </w:r>
      <w:r w:rsidR="00FA0843">
        <w:rPr>
          <w:rFonts w:eastAsiaTheme="minorEastAsia"/>
        </w:rPr>
        <w:t xml:space="preserve">, it is critical if </w:t>
      </w:r>
      <w:r w:rsidR="00092D84">
        <w:rPr>
          <w:rFonts w:eastAsiaTheme="minorEastAsia"/>
        </w:rPr>
        <w:t xml:space="preserve">a </w:t>
      </w:r>
      <w:r w:rsidR="00FA0843">
        <w:rPr>
          <w:rFonts w:eastAsiaTheme="minorEastAsia"/>
        </w:rPr>
        <w:t xml:space="preserve">frequency shift </w:t>
      </w:r>
      <w:r w:rsidR="00100F74">
        <w:rPr>
          <w:rFonts w:eastAsiaTheme="minorEastAsia"/>
        </w:rPr>
        <w:t xml:space="preserve">function would be needed for </w:t>
      </w:r>
      <w:r w:rsidR="00092D84">
        <w:rPr>
          <w:rFonts w:eastAsiaTheme="minorEastAsia"/>
        </w:rPr>
        <w:t xml:space="preserve">the </w:t>
      </w:r>
      <w:r w:rsidR="00AA2DF4">
        <w:rPr>
          <w:rFonts w:eastAsiaTheme="minorEastAsia"/>
        </w:rPr>
        <w:t>backscattering</w:t>
      </w:r>
      <w:r w:rsidR="00100F74">
        <w:rPr>
          <w:rFonts w:eastAsiaTheme="minorEastAsia"/>
        </w:rPr>
        <w:t xml:space="preserve"> type of </w:t>
      </w:r>
      <w:r w:rsidR="00AA2DF4">
        <w:rPr>
          <w:rFonts w:eastAsiaTheme="minorEastAsia"/>
        </w:rPr>
        <w:t>devices</w:t>
      </w:r>
      <w:r w:rsidR="00100F74">
        <w:rPr>
          <w:rFonts w:eastAsiaTheme="minorEastAsia"/>
        </w:rPr>
        <w:t>.</w:t>
      </w:r>
      <w:r w:rsidR="00100F74" w:rsidRPr="00100F74">
        <w:rPr>
          <w:lang w:val="en-US"/>
        </w:rPr>
        <w:t xml:space="preserve"> </w:t>
      </w:r>
      <w:r w:rsidR="00100F74">
        <w:rPr>
          <w:lang w:val="en-US"/>
        </w:rPr>
        <w:t xml:space="preserve">A common approach for such a frequency shift can be carried out by using an oscillator to toggle the switch speed on the load impedance, as shown in Fig. 3(a). Generally speaking, there are three levels of frequency shift: 1) no explicit frequency shift where the backscattering signal is on the same frequency as the CW signal (note that any frequency shift caused by the coding scheme may still be included). 2) a small but explicit frequency shift where the backscattering signal is slightly shifted away from the CW signal (e.g., one AIoT channel away) so that the interference from the CW on the backscattering signal can be reduced. 3) a large explicit frequency shift where the backscattering signal can be shifted to another band than the CW signal, e.g., the CW can be transmitted in the DL bands where the backscattering signal is transmitted in the UL frequency bands. The three different frequency shift schemes are illustrated in Fig. 4, which are represented by backscattering signals 1, 2, and 3, respectively, in the plot. </w:t>
      </w:r>
    </w:p>
    <w:p w14:paraId="6C15BABE" w14:textId="3E2619E8" w:rsidR="00100F74" w:rsidRDefault="00100F74" w:rsidP="00100F74">
      <w:pPr>
        <w:pStyle w:val="BodyText"/>
        <w:jc w:val="both"/>
        <w:rPr>
          <w:b/>
          <w:bCs/>
          <w:lang w:val="en-US"/>
        </w:rPr>
      </w:pPr>
      <w:r>
        <w:rPr>
          <w:b/>
          <w:bCs/>
          <w:lang w:val="en-US"/>
        </w:rPr>
        <w:t xml:space="preserve">Observation </w:t>
      </w:r>
      <w:r w:rsidR="00775E43">
        <w:rPr>
          <w:b/>
        </w:rPr>
        <w:t>13</w:t>
      </w:r>
      <w:r>
        <w:rPr>
          <w:b/>
          <w:bCs/>
          <w:lang w:val="en-US"/>
        </w:rPr>
        <w:t>: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UL</w:t>
      </w:r>
      <w:r w:rsidRPr="00745C24">
        <w:rPr>
          <w:b/>
          <w:bCs/>
          <w:lang w:val="en-US"/>
        </w:rPr>
        <w:t>/</w:t>
      </w:r>
      <w:r>
        <w:rPr>
          <w:b/>
          <w:bCs/>
          <w:lang w:val="en-US"/>
        </w:rPr>
        <w:t xml:space="preserve">DL spectrum. </w:t>
      </w:r>
    </w:p>
    <w:p w14:paraId="570912DB" w14:textId="763F793F" w:rsidR="00E94EA2" w:rsidRDefault="00100F74" w:rsidP="00100F74">
      <w:pPr>
        <w:pStyle w:val="BodyText"/>
        <w:jc w:val="both"/>
      </w:pPr>
      <w:r>
        <w:rPr>
          <w:lang w:val="en-US"/>
        </w:rPr>
        <w:t>Generally speaking, an oscillator consumes more power at a higher frequency. For example, assuming a ring oscillator has a few uW when it oscillates at a few MHz but can go up to hundreds of uW or even mW if it needs to oscillate at hundred(s) of MHz (depending on the oscillator design, for example, the number of stages in a ring oscillator). Therefore, with the given power budget (≤ a few hundred µW peak power consumption), the feasibility of a larger frequency shift needs to be further studied. Based on the state-of</w:t>
      </w:r>
      <w:r w:rsidR="008243E9">
        <w:rPr>
          <w:lang w:val="en-US"/>
        </w:rPr>
        <w:t>-the</w:t>
      </w:r>
      <w:r>
        <w:rPr>
          <w:lang w:val="en-US"/>
        </w:rPr>
        <w:t xml:space="preserve">-art works, </w:t>
      </w:r>
      <w:r w:rsidR="00F602A6">
        <w:rPr>
          <w:lang w:val="en-US"/>
        </w:rPr>
        <w:t xml:space="preserve">at least </w:t>
      </w:r>
      <w:r>
        <w:rPr>
          <w:lang w:val="en-US"/>
        </w:rPr>
        <w:t>generating a frequency shift for backscattering communication in the range of tens of MHz has been realized</w:t>
      </w:r>
      <w:r w:rsidR="00F602A6">
        <w:rPr>
          <w:lang w:val="en-US"/>
        </w:rPr>
        <w:t>.</w:t>
      </w:r>
      <w:r w:rsidR="00E94EA2">
        <w:t xml:space="preserve"> </w:t>
      </w:r>
    </w:p>
    <w:p w14:paraId="4B0DE964" w14:textId="1F86E591" w:rsidR="00100F74" w:rsidRDefault="00100F74" w:rsidP="00100F74">
      <w:pPr>
        <w:pStyle w:val="BodyText"/>
        <w:jc w:val="both"/>
        <w:rPr>
          <w:b/>
          <w:bCs/>
          <w:lang w:val="en-US"/>
        </w:rPr>
      </w:pPr>
      <w:r>
        <w:rPr>
          <w:b/>
          <w:bCs/>
          <w:lang w:val="en-US"/>
        </w:rPr>
        <w:t xml:space="preserve">Observation </w:t>
      </w:r>
      <w:r w:rsidR="000C552C">
        <w:rPr>
          <w:b/>
        </w:rPr>
        <w:t>1</w:t>
      </w:r>
      <w:r w:rsidR="00775E43">
        <w:rPr>
          <w:b/>
        </w:rPr>
        <w:t>4</w:t>
      </w:r>
      <w:r>
        <w:rPr>
          <w:b/>
          <w:bCs/>
          <w:lang w:val="en-US"/>
        </w:rPr>
        <w:t>: The frequency translation range of the backscattering signal needs to be studied under the power consumption limitation.</w:t>
      </w:r>
    </w:p>
    <w:p w14:paraId="5D49F91B" w14:textId="77777777" w:rsidR="00DA423D" w:rsidRDefault="00DA423D" w:rsidP="00DA423D">
      <w:pPr>
        <w:pStyle w:val="BodyText"/>
        <w:rPr>
          <w:b/>
          <w:bCs/>
          <w:noProof/>
        </w:rPr>
      </w:pPr>
      <w:r>
        <w:rPr>
          <w:b/>
          <w:noProof/>
        </w:rPr>
        <w:drawing>
          <wp:inline distT="0" distB="0" distL="0" distR="0" wp14:anchorId="549F474A" wp14:editId="7D7EB8CC">
            <wp:extent cx="2906332" cy="1407333"/>
            <wp:effectExtent l="0" t="0" r="889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t="19254"/>
                    <a:stretch>
                      <a:fillRect/>
                    </a:stretch>
                  </pic:blipFill>
                  <pic:spPr bwMode="auto">
                    <a:xfrm>
                      <a:off x="0" y="0"/>
                      <a:ext cx="2924503" cy="1416132"/>
                    </a:xfrm>
                    <a:prstGeom prst="rect">
                      <a:avLst/>
                    </a:prstGeom>
                    <a:noFill/>
                    <a:ln>
                      <a:noFill/>
                    </a:ln>
                  </pic:spPr>
                </pic:pic>
              </a:graphicData>
            </a:graphic>
          </wp:inline>
        </w:drawing>
      </w:r>
      <w:r>
        <w:rPr>
          <w:b/>
          <w:bCs/>
          <w:noProof/>
        </w:rPr>
        <w:t xml:space="preserve"> </w:t>
      </w:r>
      <w:r>
        <w:rPr>
          <w:noProof/>
        </w:rPr>
        <w:drawing>
          <wp:inline distT="0" distB="0" distL="0" distR="0" wp14:anchorId="01845EED" wp14:editId="4E3A6477">
            <wp:extent cx="2484000" cy="11637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4000" cy="1163789"/>
                    </a:xfrm>
                    <a:prstGeom prst="rect">
                      <a:avLst/>
                    </a:prstGeom>
                    <a:noFill/>
                    <a:ln>
                      <a:noFill/>
                    </a:ln>
                  </pic:spPr>
                </pic:pic>
              </a:graphicData>
            </a:graphic>
          </wp:inline>
        </w:drawing>
      </w:r>
    </w:p>
    <w:p w14:paraId="79E65D1E" w14:textId="77777777" w:rsidR="00DA423D" w:rsidRPr="00A50DA1" w:rsidRDefault="00DA423D" w:rsidP="00DA423D">
      <w:pPr>
        <w:pStyle w:val="BodyText"/>
        <w:jc w:val="center"/>
        <w:rPr>
          <w:b/>
          <w:bCs/>
          <w:sz w:val="16"/>
          <w:szCs w:val="16"/>
        </w:rPr>
      </w:pPr>
      <w:r w:rsidRPr="00A50DA1">
        <w:rPr>
          <w:b/>
          <w:bCs/>
          <w:noProof/>
          <w:sz w:val="16"/>
          <w:szCs w:val="16"/>
        </w:rPr>
        <w:t>(a)                                                                              (b)</w:t>
      </w:r>
    </w:p>
    <w:p w14:paraId="158F3FB6" w14:textId="77777777" w:rsidR="00DA423D" w:rsidRDefault="00DA423D" w:rsidP="00DA423D">
      <w:pPr>
        <w:pStyle w:val="BodyText"/>
        <w:jc w:val="center"/>
        <w:rPr>
          <w:b/>
          <w:bCs/>
          <w:sz w:val="16"/>
          <w:szCs w:val="16"/>
        </w:rPr>
      </w:pPr>
      <w:r w:rsidRPr="00A50DA1">
        <w:rPr>
          <w:b/>
          <w:bCs/>
          <w:sz w:val="16"/>
          <w:szCs w:val="16"/>
        </w:rPr>
        <w:t xml:space="preserve">Figure. </w:t>
      </w:r>
      <w:r>
        <w:rPr>
          <w:b/>
          <w:bCs/>
          <w:sz w:val="16"/>
          <w:szCs w:val="16"/>
        </w:rPr>
        <w:t>3</w:t>
      </w:r>
      <w:r w:rsidRPr="00A50DA1">
        <w:rPr>
          <w:b/>
          <w:bCs/>
          <w:sz w:val="16"/>
          <w:szCs w:val="16"/>
        </w:rPr>
        <w:t>. A possible method to perform (a) the frequency shift on backscattering signal and (b) reflecti</w:t>
      </w:r>
      <w:r>
        <w:rPr>
          <w:b/>
          <w:bCs/>
          <w:sz w:val="16"/>
          <w:szCs w:val="16"/>
        </w:rPr>
        <w:t>on</w:t>
      </w:r>
      <w:r w:rsidRPr="00A50DA1">
        <w:rPr>
          <w:b/>
          <w:bCs/>
          <w:sz w:val="16"/>
          <w:szCs w:val="16"/>
        </w:rPr>
        <w:t xml:space="preserve"> amplification.</w:t>
      </w:r>
    </w:p>
    <w:p w14:paraId="338BEDAD" w14:textId="77777777" w:rsidR="00DA423D" w:rsidRDefault="00DA423D" w:rsidP="00DA423D">
      <w:pPr>
        <w:pStyle w:val="BodyText"/>
        <w:jc w:val="center"/>
        <w:rPr>
          <w:lang w:val="en-US"/>
        </w:rPr>
      </w:pPr>
      <w:r>
        <w:rPr>
          <w:noProof/>
        </w:rPr>
        <w:drawing>
          <wp:inline distT="0" distB="0" distL="0" distR="0" wp14:anchorId="312D162E" wp14:editId="73A9973D">
            <wp:extent cx="3623945" cy="138601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15617"/>
                    <a:stretch/>
                  </pic:blipFill>
                  <pic:spPr bwMode="auto">
                    <a:xfrm>
                      <a:off x="0" y="0"/>
                      <a:ext cx="3642090" cy="1392950"/>
                    </a:xfrm>
                    <a:prstGeom prst="rect">
                      <a:avLst/>
                    </a:prstGeom>
                    <a:ln>
                      <a:noFill/>
                    </a:ln>
                    <a:extLst>
                      <a:ext uri="{53640926-AAD7-44D8-BBD7-CCE9431645EC}">
                        <a14:shadowObscured xmlns:a14="http://schemas.microsoft.com/office/drawing/2010/main"/>
                      </a:ext>
                    </a:extLst>
                  </pic:spPr>
                </pic:pic>
              </a:graphicData>
            </a:graphic>
          </wp:inline>
        </w:drawing>
      </w:r>
    </w:p>
    <w:p w14:paraId="308444A3" w14:textId="10628483" w:rsidR="00DA423D" w:rsidRPr="00DA423D" w:rsidRDefault="00DA423D" w:rsidP="00DA423D">
      <w:pPr>
        <w:pStyle w:val="BodyText"/>
        <w:jc w:val="center"/>
        <w:rPr>
          <w:b/>
          <w:bCs/>
          <w:sz w:val="16"/>
          <w:szCs w:val="16"/>
        </w:rPr>
      </w:pPr>
      <w:r w:rsidRPr="00A50DA1">
        <w:rPr>
          <w:b/>
          <w:bCs/>
          <w:sz w:val="16"/>
          <w:szCs w:val="16"/>
        </w:rPr>
        <w:t xml:space="preserve">Figure. </w:t>
      </w:r>
      <w:r>
        <w:rPr>
          <w:b/>
          <w:bCs/>
          <w:sz w:val="16"/>
          <w:szCs w:val="16"/>
        </w:rPr>
        <w:t>4</w:t>
      </w:r>
      <w:r w:rsidRPr="00A50DA1">
        <w:rPr>
          <w:b/>
          <w:bCs/>
          <w:sz w:val="16"/>
          <w:szCs w:val="16"/>
        </w:rPr>
        <w:t xml:space="preserve">. </w:t>
      </w:r>
      <w:r>
        <w:rPr>
          <w:b/>
          <w:bCs/>
          <w:sz w:val="16"/>
          <w:szCs w:val="16"/>
        </w:rPr>
        <w:t xml:space="preserve">The possible frequency shift scheme for backscattering AIoT devices. </w:t>
      </w:r>
    </w:p>
    <w:p w14:paraId="6166E35B" w14:textId="77777777" w:rsidR="005D644C" w:rsidRPr="00090A6B" w:rsidRDefault="005D644C" w:rsidP="00090A6B">
      <w:pPr>
        <w:spacing w:after="0" w:line="240" w:lineRule="auto"/>
        <w:rPr>
          <w:bCs/>
          <w:lang w:val="en-US"/>
        </w:rPr>
      </w:pPr>
    </w:p>
    <w:p w14:paraId="5B6C9671" w14:textId="0512B7F4" w:rsidR="00CB1E47" w:rsidRDefault="005937DA" w:rsidP="005D644C">
      <w:pPr>
        <w:pStyle w:val="BodyText"/>
        <w:jc w:val="both"/>
      </w:pPr>
      <w:r>
        <w:t xml:space="preserve">Another aspect related to the feasibility of frequency shift is the accuracy. </w:t>
      </w:r>
      <w:r w:rsidR="00FD25E6">
        <w:t xml:space="preserve">Based on the </w:t>
      </w:r>
      <w:r w:rsidR="005D644C">
        <w:t>latest</w:t>
      </w:r>
      <w:r w:rsidR="00FD25E6">
        <w:t xml:space="preserve"> discussion in RAN1#118</w:t>
      </w:r>
      <w:r w:rsidR="0085379D">
        <w:t xml:space="preserve"> [4]</w:t>
      </w:r>
      <w:r w:rsidR="00FD25E6">
        <w:t xml:space="preserve">, </w:t>
      </w:r>
      <w:r w:rsidR="005D644C">
        <w:t xml:space="preserve">it has been observed that </w:t>
      </w:r>
      <w:r w:rsidR="002163C2">
        <w:t>l</w:t>
      </w:r>
      <w:r w:rsidR="005D644C">
        <w:t xml:space="preserve">arge frequency shift may result in [e.g., 5kHz~50kHz] of frequency uncertainty in target frequency for clock accuracy of [e.g., 0.01%~0.1%] assuming the large frequency shift range is 50MHz. Therefore, maintaining </w:t>
      </w:r>
      <w:r w:rsidR="008243E9">
        <w:t>good frequency accuracy when the frequency shift is larger will be more challenging</w:t>
      </w:r>
      <w:r w:rsidR="005D644C">
        <w:t>, and</w:t>
      </w:r>
      <w:r w:rsidR="002C7AC2">
        <w:t xml:space="preserve"> </w:t>
      </w:r>
      <w:r w:rsidR="00F50F7C">
        <w:t xml:space="preserve">the feasibility of using frequency shift and the corresponding </w:t>
      </w:r>
      <w:r w:rsidR="008243E9">
        <w:t xml:space="preserve">requirements may also differ depending on the </w:t>
      </w:r>
      <w:r w:rsidR="001441C2">
        <w:t>type of frequency shift that need</w:t>
      </w:r>
      <w:r w:rsidR="002C7AC2">
        <w:t>s</w:t>
      </w:r>
      <w:r w:rsidR="001441C2">
        <w:t xml:space="preserve"> to be applied</w:t>
      </w:r>
      <w:r w:rsidR="00CB1E47">
        <w:t xml:space="preserve">. </w:t>
      </w:r>
    </w:p>
    <w:p w14:paraId="4511599F" w14:textId="539C8266" w:rsidR="006A508A" w:rsidRDefault="00CB1E47" w:rsidP="00DA423D">
      <w:pPr>
        <w:pStyle w:val="BodyText"/>
        <w:jc w:val="both"/>
        <w:rPr>
          <w:b/>
          <w:bCs/>
        </w:rPr>
      </w:pPr>
      <w:r>
        <w:rPr>
          <w:b/>
          <w:bCs/>
        </w:rPr>
        <w:t>Proposal</w:t>
      </w:r>
      <w:r w:rsidR="002B1CC1">
        <w:rPr>
          <w:b/>
          <w:bCs/>
        </w:rPr>
        <w:t xml:space="preserve"> 1</w:t>
      </w:r>
      <w:r w:rsidR="00553742">
        <w:rPr>
          <w:b/>
          <w:bCs/>
        </w:rPr>
        <w:t>1</w:t>
      </w:r>
      <w:r>
        <w:rPr>
          <w:b/>
          <w:bCs/>
        </w:rPr>
        <w:t xml:space="preserve">: RAN4 shall study the feasibility and necessity of </w:t>
      </w:r>
      <w:r w:rsidR="001910F1">
        <w:rPr>
          <w:b/>
          <w:bCs/>
        </w:rPr>
        <w:t xml:space="preserve">frequency shift function for device type </w:t>
      </w:r>
      <w:r w:rsidR="00B36F29">
        <w:rPr>
          <w:b/>
          <w:bCs/>
        </w:rPr>
        <w:t xml:space="preserve">2a and investigate its impact on frequency accuracy. </w:t>
      </w:r>
    </w:p>
    <w:p w14:paraId="18A5B802" w14:textId="4A9BE0C3" w:rsidR="00AC1C57" w:rsidRDefault="00F50F7C" w:rsidP="00AC1C57">
      <w:pPr>
        <w:pStyle w:val="BodyText"/>
        <w:jc w:val="both"/>
      </w:pPr>
      <w:r>
        <w:lastRenderedPageBreak/>
        <w:t>Regarding the necessity of frequency shift, it has also been observed in RAN1 that a large frequency shift may allow the reader to avoid implementing in-band full duplex capability on the reader in</w:t>
      </w:r>
      <w:r w:rsidR="00E2647E">
        <w:t xml:space="preserve"> the case that CW is </w:t>
      </w:r>
      <w:r w:rsidR="00964608">
        <w:t>within</w:t>
      </w:r>
      <w:r w:rsidR="00A27BBE">
        <w:t xml:space="preserve"> the topology</w:t>
      </w:r>
      <w:r w:rsidR="00AC1C57">
        <w:t xml:space="preserve">. In our </w:t>
      </w:r>
      <w:r>
        <w:t>understanding</w:t>
      </w:r>
      <w:r w:rsidR="00AC1C57">
        <w:t xml:space="preserve">, a large frequency shift </w:t>
      </w:r>
      <w:r w:rsidR="001F7857">
        <w:t xml:space="preserve">can </w:t>
      </w:r>
      <w:r w:rsidR="00FC5018">
        <w:t>enable a conventional FDD implementation</w:t>
      </w:r>
      <w:r w:rsidR="001F7857">
        <w:t xml:space="preserve"> of </w:t>
      </w:r>
      <w:r>
        <w:t xml:space="preserve">the </w:t>
      </w:r>
      <w:r w:rsidR="001F7857">
        <w:t>reader by shift</w:t>
      </w:r>
      <w:r>
        <w:t>ing</w:t>
      </w:r>
      <w:r w:rsidR="001F7857">
        <w:t xml:space="preserve"> the CW signal from DL spectrum to the UL spectrum</w:t>
      </w:r>
      <w:r>
        <w:t>. Meanwhile,</w:t>
      </w:r>
      <w:r w:rsidR="001F7857">
        <w:t xml:space="preserve"> a small frequency shift </w:t>
      </w:r>
      <w:r w:rsidR="00FC5018">
        <w:t xml:space="preserve">may </w:t>
      </w:r>
      <w:r w:rsidR="00BE0131">
        <w:t>enable</w:t>
      </w:r>
      <w:r w:rsidR="00AC699A">
        <w:t xml:space="preserve"> </w:t>
      </w:r>
      <w:r w:rsidR="00FC5018">
        <w:t>the sub-band full duplex (SBFD)</w:t>
      </w:r>
      <w:r w:rsidR="00AC699A">
        <w:t xml:space="preserve"> implementation on the reader side</w:t>
      </w:r>
      <w:r w:rsidR="00E2647E">
        <w:t xml:space="preserve">. </w:t>
      </w:r>
      <w:r w:rsidR="00740FFA">
        <w:t xml:space="preserve">Eventually, a full duplex mode may need to be supported by the reader </w:t>
      </w:r>
      <w:r w:rsidR="00916ECB">
        <w:t>if no frequency shift c</w:t>
      </w:r>
      <w:r w:rsidR="00245B1A">
        <w:t>an</w:t>
      </w:r>
      <w:r w:rsidR="00916ECB">
        <w:t xml:space="preserve"> be supported </w:t>
      </w:r>
      <w:r w:rsidR="00245B1A">
        <w:t xml:space="preserve">at all on the device side, assuming the CW node is integrated with the reader. </w:t>
      </w:r>
      <w:r w:rsidR="00BE0131">
        <w:t xml:space="preserve">Therefore, it is also </w:t>
      </w:r>
      <w:r w:rsidR="00964608">
        <w:t>necessary</w:t>
      </w:r>
      <w:r w:rsidR="00BE0131">
        <w:t xml:space="preserve"> to consider from the reader implementation aspect on whether the </w:t>
      </w:r>
      <w:r w:rsidR="00964608">
        <w:t>frequency</w:t>
      </w:r>
      <w:r w:rsidR="00BE0131">
        <w:t xml:space="preserve"> shift function would be </w:t>
      </w:r>
      <w:r w:rsidR="00964608">
        <w:t>necessary</w:t>
      </w:r>
      <w:r w:rsidR="00BE0131">
        <w:t xml:space="preserve"> for AIoT devices to be </w:t>
      </w:r>
      <w:r w:rsidR="00964608">
        <w:t xml:space="preserve">implemented. </w:t>
      </w:r>
    </w:p>
    <w:p w14:paraId="78B2CD9A" w14:textId="3CE50EC2" w:rsidR="00964608" w:rsidRPr="00090A6B" w:rsidRDefault="00964608" w:rsidP="00964608">
      <w:pPr>
        <w:pStyle w:val="BodyText"/>
        <w:jc w:val="both"/>
        <w:rPr>
          <w:b/>
          <w:bCs/>
        </w:rPr>
      </w:pPr>
      <w:r w:rsidRPr="00090A6B">
        <w:rPr>
          <w:b/>
          <w:bCs/>
        </w:rPr>
        <w:t>Proposal 1</w:t>
      </w:r>
      <w:r w:rsidR="00553742">
        <w:rPr>
          <w:b/>
          <w:bCs/>
        </w:rPr>
        <w:t>2</w:t>
      </w:r>
      <w:r w:rsidRPr="00090A6B">
        <w:rPr>
          <w:b/>
          <w:bCs/>
        </w:rPr>
        <w:t xml:space="preserve">: </w:t>
      </w:r>
      <w:r w:rsidR="00654F29">
        <w:rPr>
          <w:b/>
          <w:bCs/>
        </w:rPr>
        <w:t>T</w:t>
      </w:r>
      <w:r w:rsidRPr="00090A6B">
        <w:rPr>
          <w:b/>
          <w:bCs/>
        </w:rPr>
        <w:t xml:space="preserve">he reader implementation aspect (e.g., which duplex mode reader can support) </w:t>
      </w:r>
      <w:r w:rsidR="00654F29">
        <w:rPr>
          <w:b/>
          <w:bCs/>
        </w:rPr>
        <w:t xml:space="preserve">shall also be discussed </w:t>
      </w:r>
      <w:r w:rsidR="001A714A">
        <w:rPr>
          <w:b/>
          <w:bCs/>
        </w:rPr>
        <w:t xml:space="preserve">regarding </w:t>
      </w:r>
      <w:r w:rsidR="00654F29">
        <w:rPr>
          <w:b/>
          <w:bCs/>
        </w:rPr>
        <w:t>whether the frequency shift function would be necessary for implementing AIoT devices</w:t>
      </w:r>
      <w:r w:rsidRPr="00090A6B">
        <w:rPr>
          <w:b/>
          <w:bCs/>
        </w:rPr>
        <w:t xml:space="preserve">. </w:t>
      </w:r>
    </w:p>
    <w:p w14:paraId="7A3E97D6" w14:textId="77883022" w:rsidR="00DA423D" w:rsidRPr="00DA423D" w:rsidRDefault="00DA423D" w:rsidP="00DA423D">
      <w:pPr>
        <w:pStyle w:val="Heading3"/>
        <w:numPr>
          <w:ilvl w:val="2"/>
          <w:numId w:val="8"/>
        </w:numPr>
        <w:jc w:val="both"/>
        <w:rPr>
          <w:lang w:val="en-US"/>
        </w:rPr>
      </w:pPr>
      <w:r>
        <w:t>Summary</w:t>
      </w:r>
      <w:r w:rsidR="008243E9">
        <w:t xml:space="preserve"> of transmission requirements for D2R</w:t>
      </w:r>
    </w:p>
    <w:p w14:paraId="5E229862" w14:textId="50221997" w:rsidR="001E41FE" w:rsidRDefault="001E41FE" w:rsidP="00DA423D">
      <w:pPr>
        <w:pStyle w:val="BodyText"/>
        <w:jc w:val="both"/>
      </w:pPr>
      <w:r>
        <w:t>Requirement</w:t>
      </w:r>
      <w:r w:rsidR="00CC0E39">
        <w:t>-</w:t>
      </w:r>
      <w:r>
        <w:t>wise, the following requirements</w:t>
      </w:r>
      <w:r w:rsidR="00CC0E39">
        <w:t xml:space="preserve"> are left for </w:t>
      </w:r>
      <w:r>
        <w:t xml:space="preserve"> further discussion</w:t>
      </w:r>
      <w:r w:rsidR="00CC0E39">
        <w:t xml:space="preserve"> from RAN4#112</w:t>
      </w:r>
      <w:r>
        <w:t>:</w:t>
      </w:r>
    </w:p>
    <w:p w14:paraId="73995628" w14:textId="77777777"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 xml:space="preserve">Maximum output power </w:t>
      </w:r>
    </w:p>
    <w:p w14:paraId="5C8B364A" w14:textId="140F83F8"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EVM</w:t>
      </w:r>
    </w:p>
    <w:p w14:paraId="63AE952A" w14:textId="77777777"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Transmit OFF power for device 1/2a</w:t>
      </w:r>
    </w:p>
    <w:p w14:paraId="3B9D55C2" w14:textId="77777777"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Transmit time mask</w:t>
      </w:r>
    </w:p>
    <w:p w14:paraId="1DEFC3BA" w14:textId="77777777"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Minimum output power</w:t>
      </w:r>
    </w:p>
    <w:p w14:paraId="12347EA8" w14:textId="77777777"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Frequency error for device 2a</w:t>
      </w:r>
    </w:p>
    <w:p w14:paraId="02EB9C78" w14:textId="60FFFE62"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In</w:t>
      </w:r>
      <w:r w:rsidR="00CC0E39">
        <w:rPr>
          <w:i/>
          <w:iCs/>
          <w:lang w:eastAsia="zh-CN"/>
        </w:rPr>
        <w:t>-</w:t>
      </w:r>
      <w:r w:rsidRPr="00090A6B">
        <w:rPr>
          <w:i/>
          <w:iCs/>
          <w:lang w:eastAsia="zh-CN"/>
        </w:rPr>
        <w:t>band emissions (IBE) for device 2a</w:t>
      </w:r>
    </w:p>
    <w:p w14:paraId="23DE6C3B" w14:textId="77091EB0"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Carrier leakage for device 2a</w:t>
      </w:r>
      <w:r w:rsidR="00CE0ABF" w:rsidRPr="00090A6B">
        <w:rPr>
          <w:i/>
          <w:iCs/>
          <w:lang w:eastAsia="zh-CN"/>
        </w:rPr>
        <w:t xml:space="preserve"> </w:t>
      </w:r>
    </w:p>
    <w:p w14:paraId="26EAD599" w14:textId="0506B516"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Occupied bandwidth</w:t>
      </w:r>
      <w:r w:rsidR="00FD7249" w:rsidRPr="00090A6B">
        <w:rPr>
          <w:i/>
          <w:iCs/>
          <w:lang w:eastAsia="zh-CN"/>
        </w:rPr>
        <w:t xml:space="preserve">: </w:t>
      </w:r>
    </w:p>
    <w:p w14:paraId="1A5D46EC" w14:textId="3BD43BE6" w:rsidR="001E41FE" w:rsidRPr="00090A6B" w:rsidRDefault="001E41FE" w:rsidP="00090A6B">
      <w:pPr>
        <w:pStyle w:val="ListParagraph"/>
        <w:numPr>
          <w:ilvl w:val="0"/>
          <w:numId w:val="23"/>
        </w:numPr>
        <w:contextualSpacing w:val="0"/>
        <w:textAlignment w:val="auto"/>
        <w:rPr>
          <w:i/>
          <w:iCs/>
          <w:lang w:eastAsia="zh-CN"/>
        </w:rPr>
      </w:pPr>
      <w:r w:rsidRPr="00090A6B">
        <w:rPr>
          <w:i/>
          <w:iCs/>
          <w:lang w:eastAsia="zh-CN"/>
        </w:rPr>
        <w:t>Transmit intermodulation</w:t>
      </w:r>
      <w:r w:rsidR="00D86B32" w:rsidRPr="00090A6B">
        <w:rPr>
          <w:i/>
          <w:iCs/>
          <w:lang w:eastAsia="zh-CN"/>
        </w:rPr>
        <w:t xml:space="preserve">: </w:t>
      </w:r>
      <w:r w:rsidR="008D11A3" w:rsidRPr="00090A6B">
        <w:rPr>
          <w:i/>
          <w:iCs/>
          <w:lang w:eastAsia="zh-CN"/>
        </w:rPr>
        <w:t xml:space="preserve"> </w:t>
      </w:r>
    </w:p>
    <w:p w14:paraId="2A6CE1CA" w14:textId="42A620FD" w:rsidR="00DA423D" w:rsidRDefault="00DA423D" w:rsidP="00DA423D">
      <w:pPr>
        <w:pStyle w:val="BodyText"/>
        <w:jc w:val="both"/>
      </w:pPr>
      <w:r w:rsidRPr="00DA423D">
        <w:t xml:space="preserve">With </w:t>
      </w:r>
      <w:r w:rsidR="008243E9">
        <w:t>the above</w:t>
      </w:r>
      <w:r w:rsidR="00CC0E39">
        <w:t>-</w:t>
      </w:r>
      <w:r w:rsidR="008243E9">
        <w:t xml:space="preserve">mentioned analysis, our view regarding </w:t>
      </w:r>
      <w:r w:rsidR="00CC0E39">
        <w:t>those</w:t>
      </w:r>
      <w:r w:rsidR="008243E9">
        <w:t xml:space="preserve"> requirements for the D2R link is summarized in the tab. II</w:t>
      </w:r>
      <w:r w:rsidR="00CC0E39">
        <w:t xml:space="preserve"> below</w:t>
      </w:r>
      <w:r w:rsidRPr="00DA423D">
        <w:t xml:space="preserve">: </w:t>
      </w:r>
    </w:p>
    <w:p w14:paraId="00D9FB5A" w14:textId="1C7871E5" w:rsidR="007C427B" w:rsidRPr="007C427B" w:rsidRDefault="007C427B" w:rsidP="007C427B">
      <w:pPr>
        <w:pStyle w:val="BodyText"/>
        <w:jc w:val="center"/>
        <w:rPr>
          <w:b/>
          <w:bCs/>
          <w:lang w:val="en-US"/>
        </w:rPr>
      </w:pPr>
      <w:r w:rsidRPr="00787BA0">
        <w:rPr>
          <w:b/>
          <w:bCs/>
        </w:rPr>
        <w:t>Table I</w:t>
      </w:r>
      <w:r>
        <w:rPr>
          <w:b/>
          <w:bCs/>
        </w:rPr>
        <w:t>I</w:t>
      </w:r>
      <w:r w:rsidRPr="00787BA0">
        <w:rPr>
          <w:b/>
          <w:bCs/>
        </w:rPr>
        <w:t xml:space="preserve"> </w:t>
      </w:r>
      <w:r w:rsidRPr="00787BA0">
        <w:rPr>
          <w:b/>
          <w:bCs/>
          <w:lang w:val="en-US"/>
        </w:rPr>
        <w:t xml:space="preserve">RF Requirement for AIoT device- </w:t>
      </w:r>
      <w:r>
        <w:rPr>
          <w:b/>
          <w:bCs/>
        </w:rPr>
        <w:t>T</w:t>
      </w:r>
      <w:r w:rsidRPr="00787BA0">
        <w:rPr>
          <w:b/>
          <w:bCs/>
          <w:lang w:val="en-US"/>
        </w:rPr>
        <w:t>X part</w:t>
      </w:r>
    </w:p>
    <w:tbl>
      <w:tblPr>
        <w:tblStyle w:val="TableGrid"/>
        <w:tblW w:w="0" w:type="auto"/>
        <w:tblInd w:w="0" w:type="dxa"/>
        <w:tblLook w:val="04A0" w:firstRow="1" w:lastRow="0" w:firstColumn="1" w:lastColumn="0" w:noHBand="0" w:noVBand="1"/>
      </w:tblPr>
      <w:tblGrid>
        <w:gridCol w:w="1750"/>
        <w:gridCol w:w="1862"/>
        <w:gridCol w:w="2005"/>
        <w:gridCol w:w="3399"/>
      </w:tblGrid>
      <w:tr w:rsidR="000D31A7" w:rsidRPr="00090A6B" w14:paraId="218C0EF9" w14:textId="77777777" w:rsidTr="0060608F">
        <w:tc>
          <w:tcPr>
            <w:tcW w:w="9016" w:type="dxa"/>
            <w:gridSpan w:val="4"/>
            <w:tcBorders>
              <w:top w:val="single" w:sz="4" w:space="0" w:color="auto"/>
              <w:left w:val="single" w:sz="4" w:space="0" w:color="auto"/>
              <w:bottom w:val="single" w:sz="4" w:space="0" w:color="auto"/>
              <w:right w:val="single" w:sz="4" w:space="0" w:color="auto"/>
            </w:tcBorders>
            <w:vAlign w:val="center"/>
            <w:hideMark/>
          </w:tcPr>
          <w:p w14:paraId="2AFC0657" w14:textId="77777777" w:rsidR="000D31A7" w:rsidRPr="000D31A7" w:rsidRDefault="000D31A7">
            <w:pPr>
              <w:jc w:val="center"/>
              <w:textAlignment w:val="baseline"/>
              <w:rPr>
                <w:sz w:val="18"/>
                <w:szCs w:val="18"/>
                <w:lang w:val="en-US"/>
              </w:rPr>
            </w:pPr>
            <w:r w:rsidRPr="000D31A7">
              <w:rPr>
                <w:b/>
                <w:bCs/>
                <w:lang w:val="en-US"/>
              </w:rPr>
              <w:t>RF Requirement for AIoT device- TX part</w:t>
            </w:r>
          </w:p>
        </w:tc>
      </w:tr>
      <w:tr w:rsidR="000D31A7" w:rsidRPr="00090A6B" w14:paraId="412533A2" w14:textId="77777777" w:rsidTr="0060608F">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1527385B" w14:textId="77777777" w:rsidR="000D31A7" w:rsidRDefault="000D31A7">
            <w:pPr>
              <w:textAlignment w:val="baseline"/>
              <w:rPr>
                <w:sz w:val="18"/>
                <w:szCs w:val="18"/>
              </w:rPr>
            </w:pPr>
            <w:r>
              <w:rPr>
                <w:sz w:val="18"/>
                <w:szCs w:val="18"/>
              </w:rPr>
              <w:t xml:space="preserve">Tx requirement </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CA9C2FE" w14:textId="77777777" w:rsidR="000D31A7" w:rsidRDefault="000D31A7">
            <w:pPr>
              <w:textAlignment w:val="baseline"/>
              <w:rPr>
                <w:sz w:val="18"/>
                <w:szCs w:val="18"/>
              </w:rPr>
            </w:pPr>
            <w:r>
              <w:rPr>
                <w:sz w:val="18"/>
                <w:szCs w:val="18"/>
              </w:rPr>
              <w:t>Transmit output power</w:t>
            </w:r>
          </w:p>
        </w:tc>
        <w:tc>
          <w:tcPr>
            <w:tcW w:w="2005" w:type="dxa"/>
            <w:tcBorders>
              <w:top w:val="single" w:sz="4" w:space="0" w:color="auto"/>
              <w:left w:val="single" w:sz="4" w:space="0" w:color="auto"/>
              <w:bottom w:val="single" w:sz="4" w:space="0" w:color="auto"/>
              <w:right w:val="single" w:sz="4" w:space="0" w:color="auto"/>
            </w:tcBorders>
            <w:hideMark/>
          </w:tcPr>
          <w:p w14:paraId="37AA4C23" w14:textId="77777777" w:rsidR="000D31A7" w:rsidRDefault="000D31A7">
            <w:pPr>
              <w:textAlignment w:val="baseline"/>
              <w:rPr>
                <w:sz w:val="18"/>
                <w:szCs w:val="18"/>
              </w:rPr>
            </w:pPr>
            <w:r>
              <w:rPr>
                <w:sz w:val="18"/>
                <w:szCs w:val="18"/>
              </w:rPr>
              <w:t>Maximum output power</w:t>
            </w:r>
          </w:p>
        </w:tc>
        <w:tc>
          <w:tcPr>
            <w:tcW w:w="3399" w:type="dxa"/>
            <w:tcBorders>
              <w:top w:val="single" w:sz="4" w:space="0" w:color="auto"/>
              <w:left w:val="single" w:sz="4" w:space="0" w:color="auto"/>
              <w:bottom w:val="single" w:sz="4" w:space="0" w:color="auto"/>
              <w:right w:val="single" w:sz="4" w:space="0" w:color="auto"/>
            </w:tcBorders>
          </w:tcPr>
          <w:p w14:paraId="01D28905" w14:textId="6F71BE65" w:rsidR="007C427B" w:rsidRDefault="00DA423D" w:rsidP="00DA423D">
            <w:pPr>
              <w:pStyle w:val="BodyText"/>
              <w:jc w:val="both"/>
              <w:rPr>
                <w:sz w:val="18"/>
                <w:szCs w:val="18"/>
              </w:rPr>
            </w:pPr>
            <w:r>
              <w:rPr>
                <w:sz w:val="18"/>
                <w:szCs w:val="18"/>
              </w:rPr>
              <w:t xml:space="preserve">The maximum output power for </w:t>
            </w:r>
            <w:r w:rsidR="007C427B">
              <w:rPr>
                <w:sz w:val="18"/>
                <w:szCs w:val="18"/>
              </w:rPr>
              <w:t xml:space="preserve">the </w:t>
            </w:r>
            <w:r>
              <w:rPr>
                <w:sz w:val="18"/>
                <w:szCs w:val="18"/>
              </w:rPr>
              <w:t xml:space="preserve">backscattering device can be specified </w:t>
            </w:r>
            <w:r w:rsidRPr="00DA423D">
              <w:rPr>
                <w:sz w:val="18"/>
                <w:szCs w:val="18"/>
              </w:rPr>
              <w:t xml:space="preserve">based on the </w:t>
            </w:r>
            <w:r w:rsidR="007C427B">
              <w:rPr>
                <w:sz w:val="18"/>
                <w:szCs w:val="18"/>
              </w:rPr>
              <w:t>device's reflection gain</w:t>
            </w:r>
            <w:r w:rsidRPr="00DA423D">
              <w:rPr>
                <w:sz w:val="18"/>
                <w:szCs w:val="18"/>
              </w:rPr>
              <w:t xml:space="preserve"> and the maximum input power level it can tolerate from the CW</w:t>
            </w:r>
            <w:r w:rsidR="007C427B">
              <w:rPr>
                <w:sz w:val="18"/>
                <w:szCs w:val="18"/>
              </w:rPr>
              <w:t>.</w:t>
            </w:r>
            <w:r w:rsidR="009A2D98">
              <w:rPr>
                <w:sz w:val="18"/>
                <w:szCs w:val="18"/>
              </w:rPr>
              <w:t xml:space="preserve"> </w:t>
            </w:r>
          </w:p>
          <w:p w14:paraId="396FD489" w14:textId="2412ED8C" w:rsidR="00DA423D" w:rsidRDefault="007C427B" w:rsidP="007C427B">
            <w:pPr>
              <w:pStyle w:val="BodyText"/>
              <w:numPr>
                <w:ilvl w:val="0"/>
                <w:numId w:val="20"/>
              </w:numPr>
              <w:jc w:val="both"/>
              <w:rPr>
                <w:sz w:val="18"/>
                <w:szCs w:val="18"/>
              </w:rPr>
            </w:pPr>
            <w:r>
              <w:rPr>
                <w:sz w:val="18"/>
                <w:szCs w:val="18"/>
              </w:rPr>
              <w:t>W</w:t>
            </w:r>
            <w:r w:rsidR="009A2D98">
              <w:rPr>
                <w:sz w:val="18"/>
                <w:szCs w:val="18"/>
              </w:rPr>
              <w:t xml:space="preserve">e can consider </w:t>
            </w:r>
            <w:r w:rsidR="009A2D98" w:rsidRPr="009A2D98">
              <w:rPr>
                <w:sz w:val="18"/>
                <w:szCs w:val="18"/>
              </w:rPr>
              <w:t xml:space="preserve">-20 to -10 dBm dBm for device 1 while </w:t>
            </w:r>
            <w:r w:rsidR="002060C3">
              <w:rPr>
                <w:sz w:val="18"/>
                <w:szCs w:val="18"/>
              </w:rPr>
              <w:t>around</w:t>
            </w:r>
            <w:r w:rsidR="009A2D98" w:rsidRPr="009A2D98">
              <w:rPr>
                <w:sz w:val="18"/>
                <w:szCs w:val="18"/>
              </w:rPr>
              <w:t xml:space="preserve"> </w:t>
            </w:r>
            <w:r w:rsidR="001E05E5">
              <w:rPr>
                <w:sz w:val="18"/>
                <w:szCs w:val="18"/>
              </w:rPr>
              <w:t xml:space="preserve">-10 dbm to </w:t>
            </w:r>
            <w:r w:rsidR="009A2D98" w:rsidRPr="009A2D98">
              <w:rPr>
                <w:sz w:val="18"/>
                <w:szCs w:val="18"/>
              </w:rPr>
              <w:t>0 dBm for device 2a</w:t>
            </w:r>
            <w:r w:rsidR="002060C3">
              <w:rPr>
                <w:sz w:val="18"/>
                <w:szCs w:val="18"/>
              </w:rPr>
              <w:t xml:space="preserve"> as a starting point</w:t>
            </w:r>
            <w:r w:rsidR="009A2D98">
              <w:rPr>
                <w:sz w:val="18"/>
                <w:szCs w:val="18"/>
              </w:rPr>
              <w:t>.</w:t>
            </w:r>
          </w:p>
          <w:p w14:paraId="333F8A0A" w14:textId="77777777" w:rsidR="004A36E2" w:rsidRDefault="009A2D98" w:rsidP="00DA423D">
            <w:pPr>
              <w:pStyle w:val="BodyText"/>
              <w:jc w:val="both"/>
              <w:rPr>
                <w:sz w:val="18"/>
                <w:szCs w:val="18"/>
              </w:rPr>
            </w:pPr>
            <w:r>
              <w:rPr>
                <w:sz w:val="18"/>
                <w:szCs w:val="18"/>
              </w:rPr>
              <w:t xml:space="preserve">For device type 2b, </w:t>
            </w:r>
            <w:r w:rsidR="007C427B">
              <w:rPr>
                <w:sz w:val="18"/>
                <w:szCs w:val="18"/>
              </w:rPr>
              <w:t xml:space="preserve">a </w:t>
            </w:r>
            <w:r>
              <w:rPr>
                <w:sz w:val="18"/>
                <w:szCs w:val="18"/>
              </w:rPr>
              <w:t xml:space="preserve">similar </w:t>
            </w:r>
            <w:r w:rsidR="00B65AA0">
              <w:rPr>
                <w:sz w:val="18"/>
                <w:szCs w:val="18"/>
              </w:rPr>
              <w:t xml:space="preserve">approach as legacy UEs can be used to define its maximum output power. </w:t>
            </w:r>
          </w:p>
          <w:p w14:paraId="2FA00F12" w14:textId="0DE3221D" w:rsidR="009A2D98" w:rsidRPr="00DA423D" w:rsidRDefault="00E0719C" w:rsidP="004A36E2">
            <w:pPr>
              <w:pStyle w:val="BodyText"/>
              <w:numPr>
                <w:ilvl w:val="0"/>
                <w:numId w:val="20"/>
              </w:numPr>
              <w:jc w:val="both"/>
              <w:rPr>
                <w:sz w:val="18"/>
                <w:szCs w:val="18"/>
              </w:rPr>
            </w:pPr>
            <w:r>
              <w:rPr>
                <w:sz w:val="18"/>
                <w:szCs w:val="18"/>
              </w:rPr>
              <w:t>A bit</w:t>
            </w:r>
            <w:r w:rsidR="00B65AA0">
              <w:rPr>
                <w:sz w:val="18"/>
                <w:szCs w:val="18"/>
              </w:rPr>
              <w:t xml:space="preserve"> </w:t>
            </w:r>
            <w:r>
              <w:rPr>
                <w:sz w:val="18"/>
                <w:szCs w:val="18"/>
              </w:rPr>
              <w:t>lower</w:t>
            </w:r>
            <w:r w:rsidR="00B65AA0">
              <w:rPr>
                <w:sz w:val="18"/>
                <w:szCs w:val="18"/>
              </w:rPr>
              <w:t xml:space="preserve"> power level as device 2a</w:t>
            </w:r>
            <w:r w:rsidR="002060C3">
              <w:rPr>
                <w:sz w:val="18"/>
                <w:szCs w:val="18"/>
              </w:rPr>
              <w:t xml:space="preserve"> (</w:t>
            </w:r>
            <w:r w:rsidR="003C4C8B">
              <w:rPr>
                <w:sz w:val="18"/>
                <w:szCs w:val="18"/>
              </w:rPr>
              <w:t>around -10 dBm</w:t>
            </w:r>
            <w:r w:rsidR="002060C3">
              <w:rPr>
                <w:sz w:val="18"/>
                <w:szCs w:val="18"/>
              </w:rPr>
              <w:t>)</w:t>
            </w:r>
            <w:r w:rsidR="00B65AA0">
              <w:rPr>
                <w:sz w:val="18"/>
                <w:szCs w:val="18"/>
              </w:rPr>
              <w:t xml:space="preserve"> might be a starting point</w:t>
            </w:r>
            <w:r>
              <w:rPr>
                <w:sz w:val="18"/>
                <w:szCs w:val="18"/>
              </w:rPr>
              <w:t xml:space="preserve">, </w:t>
            </w:r>
            <w:r w:rsidR="00212778">
              <w:rPr>
                <w:sz w:val="18"/>
                <w:szCs w:val="18"/>
              </w:rPr>
              <w:t>consider that the device 2</w:t>
            </w:r>
            <w:r w:rsidR="007704D4">
              <w:rPr>
                <w:sz w:val="18"/>
                <w:szCs w:val="18"/>
              </w:rPr>
              <w:t>b needs to generate the CW wave</w:t>
            </w:r>
            <w:r w:rsidR="00FF3812">
              <w:rPr>
                <w:sz w:val="18"/>
                <w:szCs w:val="18"/>
              </w:rPr>
              <w:t xml:space="preserve"> internally</w:t>
            </w:r>
            <w:r w:rsidR="007704D4">
              <w:rPr>
                <w:sz w:val="18"/>
                <w:szCs w:val="18"/>
              </w:rPr>
              <w:t xml:space="preserve"> by itself</w:t>
            </w:r>
            <w:r w:rsidR="00FF3812">
              <w:rPr>
                <w:sz w:val="18"/>
                <w:szCs w:val="18"/>
              </w:rPr>
              <w:t xml:space="preserve">, thus more limited output power if we assume the same power </w:t>
            </w:r>
            <w:r w:rsidR="00FF3812">
              <w:rPr>
                <w:sz w:val="18"/>
                <w:szCs w:val="18"/>
              </w:rPr>
              <w:lastRenderedPageBreak/>
              <w:t xml:space="preserve">consumption budget would be applied on device 2a and 2b. </w:t>
            </w:r>
          </w:p>
          <w:p w14:paraId="1B37A798" w14:textId="12395AF9" w:rsidR="000D31A7" w:rsidRDefault="00DA423D">
            <w:pPr>
              <w:textAlignment w:val="baseline"/>
              <w:rPr>
                <w:sz w:val="18"/>
                <w:szCs w:val="18"/>
              </w:rPr>
            </w:pPr>
            <w:r w:rsidRPr="00DA423D">
              <w:rPr>
                <w:sz w:val="18"/>
                <w:szCs w:val="18"/>
              </w:rPr>
              <w:t xml:space="preserve"> </w:t>
            </w:r>
          </w:p>
        </w:tc>
      </w:tr>
      <w:tr w:rsidR="000D31A7" w:rsidRPr="00090A6B" w14:paraId="5FB72F77" w14:textId="77777777" w:rsidTr="0060608F">
        <w:tc>
          <w:tcPr>
            <w:tcW w:w="0" w:type="auto"/>
            <w:vMerge/>
            <w:tcBorders>
              <w:top w:val="single" w:sz="4" w:space="0" w:color="auto"/>
              <w:left w:val="single" w:sz="4" w:space="0" w:color="auto"/>
              <w:bottom w:val="single" w:sz="4" w:space="0" w:color="auto"/>
              <w:right w:val="single" w:sz="4" w:space="0" w:color="auto"/>
            </w:tcBorders>
            <w:vAlign w:val="center"/>
            <w:hideMark/>
          </w:tcPr>
          <w:p w14:paraId="4B3A9748" w14:textId="77777777" w:rsidR="000D31A7" w:rsidRDefault="000D31A7">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21CA7F4C" w14:textId="77777777" w:rsidR="000D31A7" w:rsidRDefault="000D31A7">
            <w:pPr>
              <w:textAlignment w:val="baseline"/>
              <w:rPr>
                <w:sz w:val="18"/>
                <w:szCs w:val="18"/>
              </w:rPr>
            </w:pPr>
            <w:r>
              <w:rPr>
                <w:sz w:val="18"/>
                <w:szCs w:val="18"/>
              </w:rPr>
              <w:t>Output power dynamic</w:t>
            </w:r>
          </w:p>
        </w:tc>
        <w:tc>
          <w:tcPr>
            <w:tcW w:w="2005" w:type="dxa"/>
            <w:tcBorders>
              <w:top w:val="single" w:sz="4" w:space="0" w:color="auto"/>
              <w:left w:val="single" w:sz="4" w:space="0" w:color="auto"/>
              <w:bottom w:val="single" w:sz="4" w:space="0" w:color="auto"/>
              <w:right w:val="single" w:sz="4" w:space="0" w:color="auto"/>
            </w:tcBorders>
            <w:hideMark/>
          </w:tcPr>
          <w:p w14:paraId="70824DCA" w14:textId="77777777" w:rsidR="000D31A7" w:rsidRDefault="000D31A7">
            <w:pPr>
              <w:textAlignment w:val="baseline"/>
              <w:rPr>
                <w:sz w:val="18"/>
                <w:szCs w:val="18"/>
              </w:rPr>
            </w:pPr>
            <w:r>
              <w:rPr>
                <w:sz w:val="18"/>
                <w:szCs w:val="18"/>
              </w:rPr>
              <w:t>Transmit OFF power</w:t>
            </w:r>
          </w:p>
        </w:tc>
        <w:tc>
          <w:tcPr>
            <w:tcW w:w="3399" w:type="dxa"/>
            <w:tcBorders>
              <w:top w:val="single" w:sz="4" w:space="0" w:color="auto"/>
              <w:left w:val="single" w:sz="4" w:space="0" w:color="auto"/>
              <w:bottom w:val="single" w:sz="4" w:space="0" w:color="auto"/>
              <w:right w:val="single" w:sz="4" w:space="0" w:color="auto"/>
            </w:tcBorders>
          </w:tcPr>
          <w:p w14:paraId="1F998CE3" w14:textId="77777777" w:rsidR="000D31A7" w:rsidRDefault="002060C3">
            <w:pPr>
              <w:textAlignment w:val="baseline"/>
              <w:rPr>
                <w:sz w:val="18"/>
                <w:szCs w:val="18"/>
              </w:rPr>
            </w:pPr>
            <w:r>
              <w:rPr>
                <w:sz w:val="18"/>
                <w:szCs w:val="18"/>
              </w:rPr>
              <w:t>For all device types, consider the same level as NR and LTE, e.g., -50 dBm</w:t>
            </w:r>
            <w:r w:rsidR="009D0ED4">
              <w:rPr>
                <w:sz w:val="18"/>
                <w:szCs w:val="18"/>
              </w:rPr>
              <w:t>.</w:t>
            </w:r>
          </w:p>
          <w:p w14:paraId="51EF2DA7" w14:textId="633F8D87" w:rsidR="009D0ED4" w:rsidRPr="004A36E2" w:rsidRDefault="009D0ED4" w:rsidP="004A36E2">
            <w:pPr>
              <w:pStyle w:val="ListParagraph"/>
              <w:numPr>
                <w:ilvl w:val="0"/>
                <w:numId w:val="20"/>
              </w:numPr>
              <w:spacing w:line="256" w:lineRule="auto"/>
              <w:rPr>
                <w:rFonts w:eastAsia="Yu Mincho"/>
                <w:sz w:val="18"/>
                <w:szCs w:val="18"/>
                <w:lang w:eastAsia="en-GB"/>
              </w:rPr>
            </w:pPr>
            <w:r w:rsidRPr="004A36E2">
              <w:rPr>
                <w:rFonts w:eastAsia="Yu Mincho"/>
                <w:sz w:val="18"/>
                <w:szCs w:val="18"/>
                <w:lang w:eastAsia="en-GB"/>
              </w:rPr>
              <w:t xml:space="preserve">For </w:t>
            </w:r>
            <w:r w:rsidR="004A36E2" w:rsidRPr="004A36E2">
              <w:rPr>
                <w:rFonts w:eastAsia="Yu Mincho"/>
                <w:sz w:val="18"/>
                <w:szCs w:val="18"/>
                <w:lang w:eastAsia="en-GB"/>
              </w:rPr>
              <w:t xml:space="preserve">the </w:t>
            </w:r>
            <w:r w:rsidRPr="004A36E2">
              <w:rPr>
                <w:rFonts w:eastAsia="Yu Mincho"/>
                <w:sz w:val="18"/>
                <w:szCs w:val="18"/>
                <w:lang w:eastAsia="en-GB"/>
              </w:rPr>
              <w:t xml:space="preserve">backscattering type of the device, this power level </w:t>
            </w:r>
            <w:r w:rsidR="00AA2016" w:rsidRPr="004A36E2">
              <w:rPr>
                <w:rFonts w:eastAsia="Yu Mincho"/>
                <w:sz w:val="18"/>
                <w:szCs w:val="18"/>
                <w:lang w:eastAsia="en-GB"/>
              </w:rPr>
              <w:t xml:space="preserve">can be defined as the emission level from the device when there is no incoming CW signal. </w:t>
            </w:r>
          </w:p>
        </w:tc>
      </w:tr>
      <w:tr w:rsidR="000D31A7" w:rsidRPr="00090A6B" w14:paraId="3B1264A3" w14:textId="77777777" w:rsidTr="0060608F">
        <w:tc>
          <w:tcPr>
            <w:tcW w:w="0" w:type="auto"/>
            <w:vMerge/>
            <w:tcBorders>
              <w:top w:val="single" w:sz="4" w:space="0" w:color="auto"/>
              <w:left w:val="single" w:sz="4" w:space="0" w:color="auto"/>
              <w:bottom w:val="single" w:sz="4" w:space="0" w:color="auto"/>
              <w:right w:val="single" w:sz="4" w:space="0" w:color="auto"/>
            </w:tcBorders>
            <w:vAlign w:val="center"/>
            <w:hideMark/>
          </w:tcPr>
          <w:p w14:paraId="11A4D33B" w14:textId="77777777" w:rsidR="000D31A7" w:rsidRDefault="000D31A7">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4098" w14:textId="77777777" w:rsidR="000D31A7" w:rsidRDefault="000D31A7">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DE2EFF9" w14:textId="77777777" w:rsidR="000D31A7" w:rsidRDefault="000D31A7">
            <w:pPr>
              <w:textAlignment w:val="baseline"/>
              <w:rPr>
                <w:sz w:val="18"/>
                <w:szCs w:val="18"/>
              </w:rPr>
            </w:pPr>
            <w:r>
              <w:rPr>
                <w:sz w:val="18"/>
                <w:szCs w:val="18"/>
              </w:rPr>
              <w:t>Transmit time mask</w:t>
            </w:r>
          </w:p>
        </w:tc>
        <w:tc>
          <w:tcPr>
            <w:tcW w:w="3399" w:type="dxa"/>
            <w:tcBorders>
              <w:top w:val="single" w:sz="4" w:space="0" w:color="auto"/>
              <w:left w:val="single" w:sz="4" w:space="0" w:color="auto"/>
              <w:bottom w:val="single" w:sz="4" w:space="0" w:color="auto"/>
              <w:right w:val="single" w:sz="4" w:space="0" w:color="auto"/>
            </w:tcBorders>
          </w:tcPr>
          <w:p w14:paraId="261CD489" w14:textId="3D25BED7" w:rsidR="00286F20" w:rsidRPr="0060608F" w:rsidRDefault="004A36E2">
            <w:pPr>
              <w:textAlignment w:val="baseline"/>
              <w:rPr>
                <w:sz w:val="18"/>
                <w:szCs w:val="18"/>
              </w:rPr>
            </w:pPr>
            <w:r>
              <w:rPr>
                <w:sz w:val="18"/>
                <w:szCs w:val="18"/>
              </w:rPr>
              <w:t>It m</w:t>
            </w:r>
            <w:r w:rsidR="0060608F">
              <w:rPr>
                <w:sz w:val="18"/>
                <w:szCs w:val="18"/>
              </w:rPr>
              <w:t xml:space="preserve">ay not be necessary for </w:t>
            </w:r>
            <w:r>
              <w:rPr>
                <w:sz w:val="18"/>
                <w:szCs w:val="18"/>
              </w:rPr>
              <w:t>backscattering type</w:t>
            </w:r>
            <w:r w:rsidR="00CC2EF1">
              <w:rPr>
                <w:sz w:val="18"/>
                <w:szCs w:val="18"/>
              </w:rPr>
              <w:t>s</w:t>
            </w:r>
            <w:r>
              <w:rPr>
                <w:sz w:val="18"/>
                <w:szCs w:val="18"/>
              </w:rPr>
              <w:t xml:space="preserve"> of </w:t>
            </w:r>
            <w:r w:rsidR="00952F2A">
              <w:rPr>
                <w:sz w:val="18"/>
                <w:szCs w:val="18"/>
              </w:rPr>
              <w:t xml:space="preserve">AIoT </w:t>
            </w:r>
            <w:r w:rsidR="0060608F">
              <w:rPr>
                <w:sz w:val="18"/>
                <w:szCs w:val="18"/>
              </w:rPr>
              <w:t>device</w:t>
            </w:r>
            <w:r>
              <w:rPr>
                <w:sz w:val="18"/>
                <w:szCs w:val="18"/>
              </w:rPr>
              <w:t xml:space="preserve"> (1 and 2a)</w:t>
            </w:r>
            <w:r w:rsidR="00286F20">
              <w:rPr>
                <w:sz w:val="18"/>
                <w:szCs w:val="18"/>
              </w:rPr>
              <w:t xml:space="preserve">, but </w:t>
            </w:r>
            <w:r w:rsidR="0060608F">
              <w:rPr>
                <w:sz w:val="18"/>
                <w:szCs w:val="18"/>
              </w:rPr>
              <w:t xml:space="preserve">specified for </w:t>
            </w:r>
            <w:r>
              <w:rPr>
                <w:sz w:val="18"/>
                <w:szCs w:val="18"/>
              </w:rPr>
              <w:t xml:space="preserve">the </w:t>
            </w:r>
            <w:r w:rsidR="0060608F">
              <w:rPr>
                <w:sz w:val="18"/>
                <w:szCs w:val="18"/>
              </w:rPr>
              <w:t>CW node.</w:t>
            </w:r>
          </w:p>
        </w:tc>
      </w:tr>
      <w:tr w:rsidR="00EF3612" w:rsidRPr="00090A6B" w14:paraId="0ED930A5" w14:textId="77777777">
        <w:trPr>
          <w:trHeight w:val="29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B8506" w14:textId="77777777" w:rsidR="00EF3612" w:rsidRDefault="00EF361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1FC8" w14:textId="77777777" w:rsidR="00EF3612" w:rsidRDefault="00EF3612">
            <w:pPr>
              <w:spacing w:after="0"/>
              <w:rPr>
                <w:sz w:val="18"/>
                <w:szCs w:val="18"/>
                <w:lang w:eastAsia="en-US"/>
              </w:rPr>
            </w:pPr>
          </w:p>
        </w:tc>
        <w:tc>
          <w:tcPr>
            <w:tcW w:w="2005" w:type="dxa"/>
            <w:tcBorders>
              <w:top w:val="single" w:sz="4" w:space="0" w:color="auto"/>
              <w:left w:val="single" w:sz="4" w:space="0" w:color="auto"/>
              <w:right w:val="single" w:sz="4" w:space="0" w:color="auto"/>
            </w:tcBorders>
            <w:hideMark/>
          </w:tcPr>
          <w:p w14:paraId="091C2A1D" w14:textId="77777777" w:rsidR="00EF3612" w:rsidRDefault="00EF3612">
            <w:pPr>
              <w:textAlignment w:val="baseline"/>
              <w:rPr>
                <w:sz w:val="18"/>
                <w:szCs w:val="18"/>
              </w:rPr>
            </w:pPr>
            <w:r>
              <w:rPr>
                <w:sz w:val="18"/>
                <w:szCs w:val="18"/>
              </w:rPr>
              <w:t>Minimum output power</w:t>
            </w:r>
          </w:p>
          <w:p w14:paraId="419F0503" w14:textId="6C1719BE" w:rsidR="00EF3612" w:rsidRDefault="00EF3612" w:rsidP="0060608F">
            <w:pPr>
              <w:textAlignment w:val="baseline"/>
              <w:rPr>
                <w:sz w:val="18"/>
                <w:szCs w:val="18"/>
              </w:rPr>
            </w:pPr>
          </w:p>
        </w:tc>
        <w:tc>
          <w:tcPr>
            <w:tcW w:w="3399" w:type="dxa"/>
            <w:tcBorders>
              <w:top w:val="single" w:sz="4" w:space="0" w:color="auto"/>
              <w:left w:val="single" w:sz="4" w:space="0" w:color="auto"/>
              <w:right w:val="single" w:sz="4" w:space="0" w:color="auto"/>
            </w:tcBorders>
          </w:tcPr>
          <w:p w14:paraId="1180E179" w14:textId="2F43D009" w:rsidR="00EF3612" w:rsidRDefault="00EF3612">
            <w:pPr>
              <w:textAlignment w:val="baseline"/>
              <w:rPr>
                <w:sz w:val="18"/>
                <w:szCs w:val="18"/>
              </w:rPr>
            </w:pPr>
            <w:r>
              <w:rPr>
                <w:sz w:val="18"/>
                <w:szCs w:val="18"/>
              </w:rPr>
              <w:t>Shall be specified for all device types. Consider the same level as NR and LTE for all AIoT device types, e.g., -40 dBm.</w:t>
            </w:r>
          </w:p>
          <w:p w14:paraId="0C901744" w14:textId="44C8EEF2" w:rsidR="00EF3612" w:rsidRPr="00952F2A" w:rsidRDefault="00EF3612" w:rsidP="00090A6B">
            <w:pPr>
              <w:pStyle w:val="ListParagraph"/>
              <w:numPr>
                <w:ilvl w:val="0"/>
                <w:numId w:val="20"/>
              </w:numPr>
              <w:spacing w:line="256" w:lineRule="auto"/>
            </w:pPr>
            <w:r w:rsidRPr="00952F2A">
              <w:rPr>
                <w:rFonts w:eastAsia="Yu Mincho"/>
                <w:sz w:val="18"/>
                <w:szCs w:val="18"/>
                <w:lang w:eastAsia="en-GB"/>
              </w:rPr>
              <w:t xml:space="preserve">Further study should be conducted on the corresponding CW power level in this case. </w:t>
            </w:r>
          </w:p>
        </w:tc>
      </w:tr>
      <w:tr w:rsidR="002205A5" w:rsidRPr="00090A6B" w14:paraId="4AA6503D"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7E69F792" w14:textId="77777777" w:rsidR="002205A5" w:rsidRDefault="002205A5" w:rsidP="0060608F">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424B8756" w14:textId="77777777" w:rsidR="002205A5" w:rsidRDefault="002205A5" w:rsidP="0060608F">
            <w:pPr>
              <w:textAlignment w:val="baseline"/>
              <w:rPr>
                <w:sz w:val="18"/>
                <w:szCs w:val="18"/>
              </w:rPr>
            </w:pPr>
            <w:r>
              <w:rPr>
                <w:sz w:val="18"/>
                <w:szCs w:val="18"/>
              </w:rPr>
              <w:t>Transmit signal quality</w:t>
            </w:r>
          </w:p>
        </w:tc>
        <w:tc>
          <w:tcPr>
            <w:tcW w:w="2005" w:type="dxa"/>
            <w:tcBorders>
              <w:top w:val="single" w:sz="4" w:space="0" w:color="auto"/>
              <w:left w:val="single" w:sz="4" w:space="0" w:color="auto"/>
              <w:bottom w:val="single" w:sz="4" w:space="0" w:color="auto"/>
              <w:right w:val="single" w:sz="4" w:space="0" w:color="auto"/>
            </w:tcBorders>
            <w:hideMark/>
          </w:tcPr>
          <w:p w14:paraId="6693CC46" w14:textId="77777777" w:rsidR="002205A5" w:rsidRDefault="002205A5" w:rsidP="0060608F">
            <w:pPr>
              <w:textAlignment w:val="baseline"/>
              <w:rPr>
                <w:sz w:val="18"/>
                <w:szCs w:val="18"/>
              </w:rPr>
            </w:pPr>
            <w:r>
              <w:rPr>
                <w:sz w:val="18"/>
                <w:szCs w:val="18"/>
              </w:rPr>
              <w:t>Frequency error</w:t>
            </w:r>
          </w:p>
        </w:tc>
        <w:tc>
          <w:tcPr>
            <w:tcW w:w="3399" w:type="dxa"/>
            <w:vMerge w:val="restart"/>
            <w:tcBorders>
              <w:top w:val="single" w:sz="4" w:space="0" w:color="auto"/>
              <w:left w:val="single" w:sz="4" w:space="0" w:color="auto"/>
              <w:right w:val="single" w:sz="4" w:space="0" w:color="auto"/>
            </w:tcBorders>
          </w:tcPr>
          <w:p w14:paraId="649BDA0C" w14:textId="4626ED2C" w:rsidR="002205A5" w:rsidRPr="00DA593D" w:rsidRDefault="001D019F" w:rsidP="0060608F">
            <w:pPr>
              <w:textAlignment w:val="baseline"/>
              <w:rPr>
                <w:rFonts w:eastAsiaTheme="minorEastAsia"/>
                <w:sz w:val="18"/>
                <w:szCs w:val="18"/>
              </w:rPr>
            </w:pPr>
            <w:r w:rsidRPr="00DA593D">
              <w:rPr>
                <w:rFonts w:eastAsiaTheme="minorEastAsia"/>
                <w:sz w:val="18"/>
                <w:szCs w:val="18"/>
              </w:rPr>
              <w:t>Transmit signal quality requirements shall be specified for all AIoT device type</w:t>
            </w:r>
            <w:r w:rsidR="00CC2EF1">
              <w:rPr>
                <w:rFonts w:eastAsiaTheme="minorEastAsia"/>
                <w:sz w:val="18"/>
                <w:szCs w:val="18"/>
              </w:rPr>
              <w:t>s to ensure the device's nonlinearity component</w:t>
            </w:r>
            <w:r w:rsidRPr="00DA593D">
              <w:rPr>
                <w:rFonts w:eastAsiaTheme="minorEastAsia"/>
                <w:sz w:val="18"/>
                <w:szCs w:val="18"/>
              </w:rPr>
              <w:t xml:space="preserve"> can operate </w:t>
            </w:r>
            <w:r w:rsidR="00315F33">
              <w:rPr>
                <w:rFonts w:eastAsiaTheme="minorEastAsia"/>
                <w:sz w:val="18"/>
                <w:szCs w:val="18"/>
              </w:rPr>
              <w:t>adequate</w:t>
            </w:r>
            <w:r w:rsidRPr="00DA593D">
              <w:rPr>
                <w:rFonts w:eastAsiaTheme="minorEastAsia"/>
                <w:sz w:val="18"/>
                <w:szCs w:val="18"/>
              </w:rPr>
              <w:t xml:space="preserve">ly. </w:t>
            </w:r>
          </w:p>
          <w:p w14:paraId="35CD9E4C" w14:textId="77777777" w:rsidR="0004154E" w:rsidRDefault="001D019F" w:rsidP="00896195">
            <w:pPr>
              <w:pStyle w:val="ListParagraph"/>
              <w:numPr>
                <w:ilvl w:val="0"/>
                <w:numId w:val="20"/>
              </w:numPr>
              <w:spacing w:line="256" w:lineRule="auto"/>
              <w:rPr>
                <w:rFonts w:eastAsia="Yu Mincho"/>
                <w:sz w:val="18"/>
                <w:szCs w:val="18"/>
                <w:lang w:eastAsia="en-GB"/>
              </w:rPr>
            </w:pPr>
            <w:r w:rsidRPr="005F596A">
              <w:rPr>
                <w:rFonts w:eastAsia="Yu Mincho"/>
                <w:sz w:val="18"/>
                <w:szCs w:val="18"/>
                <w:lang w:eastAsia="en-GB"/>
              </w:rPr>
              <w:t xml:space="preserve">The frequency shift function of device 2a needs to be </w:t>
            </w:r>
            <w:r w:rsidR="00DA593D" w:rsidRPr="005F596A">
              <w:rPr>
                <w:rFonts w:eastAsia="Yu Mincho"/>
                <w:sz w:val="18"/>
                <w:szCs w:val="18"/>
                <w:lang w:eastAsia="en-GB"/>
              </w:rPr>
              <w:t>studied</w:t>
            </w:r>
            <w:r w:rsidR="00CC2EF1" w:rsidRPr="005F596A">
              <w:rPr>
                <w:rFonts w:eastAsia="Yu Mincho"/>
                <w:sz w:val="18"/>
                <w:szCs w:val="18"/>
                <w:lang w:eastAsia="en-GB"/>
              </w:rPr>
              <w:t>, as</w:t>
            </w:r>
            <w:r w:rsidR="00DA593D" w:rsidRPr="005F596A">
              <w:rPr>
                <w:rFonts w:eastAsia="Yu Mincho"/>
                <w:sz w:val="18"/>
                <w:szCs w:val="18"/>
                <w:lang w:eastAsia="en-GB"/>
              </w:rPr>
              <w:t xml:space="preserve"> it may affect the frequency accuracy of the performance.</w:t>
            </w:r>
          </w:p>
          <w:p w14:paraId="24E5C355" w14:textId="5E6590E4" w:rsidR="00896195" w:rsidRPr="00896195" w:rsidRDefault="00896195" w:rsidP="00896195">
            <w:pPr>
              <w:pStyle w:val="ListParagraph"/>
              <w:numPr>
                <w:ilvl w:val="0"/>
                <w:numId w:val="20"/>
              </w:numPr>
              <w:spacing w:line="256" w:lineRule="auto"/>
              <w:rPr>
                <w:rFonts w:eastAsia="Yu Mincho"/>
                <w:sz w:val="18"/>
                <w:szCs w:val="18"/>
                <w:lang w:eastAsia="en-GB"/>
              </w:rPr>
            </w:pPr>
            <w:r w:rsidRPr="00896195">
              <w:rPr>
                <w:rFonts w:eastAsia="Yu Mincho"/>
                <w:sz w:val="18"/>
                <w:szCs w:val="18"/>
                <w:lang w:eastAsia="en-GB"/>
              </w:rPr>
              <w:t>EVM is necessary for all device types. EVM is the most fundamental measure of the device that can modulate the signal properly</w:t>
            </w:r>
            <w:r w:rsidR="00CC0E39">
              <w:rPr>
                <w:rFonts w:eastAsia="Yu Mincho"/>
                <w:sz w:val="18"/>
                <w:szCs w:val="18"/>
                <w:lang w:eastAsia="en-GB"/>
              </w:rPr>
              <w:t>. T</w:t>
            </w:r>
            <w:r w:rsidRPr="00896195">
              <w:rPr>
                <w:rFonts w:eastAsia="Yu Mincho"/>
                <w:sz w:val="18"/>
                <w:szCs w:val="18"/>
                <w:lang w:eastAsia="en-GB"/>
              </w:rPr>
              <w:t xml:space="preserve">herefore, regardless </w:t>
            </w:r>
            <w:r w:rsidR="00CC0E39">
              <w:rPr>
                <w:rFonts w:eastAsia="Yu Mincho"/>
                <w:sz w:val="18"/>
                <w:szCs w:val="18"/>
                <w:lang w:eastAsia="en-GB"/>
              </w:rPr>
              <w:t>of whether</w:t>
            </w:r>
            <w:r w:rsidRPr="00896195">
              <w:rPr>
                <w:rFonts w:eastAsia="Yu Mincho"/>
                <w:sz w:val="18"/>
                <w:szCs w:val="18"/>
                <w:lang w:eastAsia="en-GB"/>
              </w:rPr>
              <w:t xml:space="preserve"> it is a backscattering </w:t>
            </w:r>
            <w:r w:rsidR="00A62157">
              <w:rPr>
                <w:rFonts w:eastAsia="Yu Mincho"/>
                <w:sz w:val="18"/>
                <w:szCs w:val="18"/>
                <w:lang w:eastAsia="en-GB"/>
              </w:rPr>
              <w:t>or active type device, the EVM needs to</w:t>
            </w:r>
            <w:r w:rsidRPr="00896195">
              <w:rPr>
                <w:rFonts w:eastAsia="Yu Mincho"/>
                <w:sz w:val="18"/>
                <w:szCs w:val="18"/>
                <w:lang w:eastAsia="en-GB"/>
              </w:rPr>
              <w:t xml:space="preserve"> be specified.</w:t>
            </w:r>
          </w:p>
          <w:p w14:paraId="2AEEC419" w14:textId="37D5C73C" w:rsidR="00896195" w:rsidRPr="004178E7" w:rsidRDefault="004178E7" w:rsidP="004178E7">
            <w:pPr>
              <w:pStyle w:val="ListParagraph"/>
              <w:numPr>
                <w:ilvl w:val="1"/>
                <w:numId w:val="20"/>
              </w:numPr>
              <w:spacing w:line="256" w:lineRule="auto"/>
              <w:rPr>
                <w:rFonts w:eastAsia="Yu Mincho"/>
                <w:sz w:val="18"/>
                <w:szCs w:val="18"/>
                <w:lang w:eastAsia="en-GB"/>
              </w:rPr>
            </w:pPr>
            <w:r>
              <w:rPr>
                <w:rFonts w:eastAsia="Yu Mincho"/>
                <w:sz w:val="18"/>
                <w:szCs w:val="18"/>
                <w:lang w:eastAsia="en-GB"/>
              </w:rPr>
              <w:t>For device type 1, even if there is no amplification component, signal quality requirements, at least EVM are still necessary. Otherwise, the OOK/PSK modulation quality can</w:t>
            </w:r>
            <w:r w:rsidR="00CC0E39">
              <w:rPr>
                <w:rFonts w:eastAsia="Yu Mincho"/>
                <w:sz w:val="18"/>
                <w:szCs w:val="18"/>
                <w:lang w:eastAsia="en-GB"/>
              </w:rPr>
              <w:t>no</w:t>
            </w:r>
            <w:r>
              <w:rPr>
                <w:rFonts w:eastAsia="Yu Mincho"/>
                <w:sz w:val="18"/>
                <w:szCs w:val="18"/>
                <w:lang w:eastAsia="en-GB"/>
              </w:rPr>
              <w:t xml:space="preserve">t be guaranteed. </w:t>
            </w:r>
          </w:p>
          <w:p w14:paraId="4F10980F" w14:textId="5DA05D8B" w:rsidR="00793ED3" w:rsidRPr="00090A6B" w:rsidRDefault="00793ED3" w:rsidP="00896195">
            <w:pPr>
              <w:pStyle w:val="ListParagraph"/>
              <w:numPr>
                <w:ilvl w:val="0"/>
                <w:numId w:val="20"/>
              </w:numPr>
              <w:spacing w:line="256" w:lineRule="auto"/>
              <w:rPr>
                <w:rFonts w:eastAsia="Yu Mincho"/>
                <w:sz w:val="18"/>
                <w:szCs w:val="18"/>
                <w:lang w:eastAsia="en-GB"/>
              </w:rPr>
            </w:pPr>
            <w:r>
              <w:rPr>
                <w:rFonts w:eastAsia="Yu Mincho"/>
                <w:sz w:val="18"/>
                <w:szCs w:val="18"/>
                <w:lang w:eastAsia="en-GB"/>
              </w:rPr>
              <w:t>The IBE</w:t>
            </w:r>
            <w:r w:rsidR="00196EDD">
              <w:rPr>
                <w:rFonts w:eastAsia="Yu Mincho"/>
                <w:sz w:val="18"/>
                <w:szCs w:val="18"/>
                <w:lang w:eastAsia="en-GB"/>
              </w:rPr>
              <w:t xml:space="preserve"> and carrier leakage</w:t>
            </w:r>
            <w:r>
              <w:rPr>
                <w:rFonts w:eastAsia="Yu Mincho"/>
                <w:sz w:val="18"/>
                <w:szCs w:val="18"/>
                <w:lang w:eastAsia="en-GB"/>
              </w:rPr>
              <w:t xml:space="preserve"> requirement</w:t>
            </w:r>
            <w:r w:rsidR="00196EDD">
              <w:rPr>
                <w:rFonts w:eastAsia="Yu Mincho"/>
                <w:sz w:val="18"/>
                <w:szCs w:val="18"/>
                <w:lang w:eastAsia="en-GB"/>
              </w:rPr>
              <w:t>s are</w:t>
            </w:r>
            <w:r>
              <w:rPr>
                <w:rFonts w:eastAsia="Yu Mincho"/>
                <w:sz w:val="18"/>
                <w:szCs w:val="18"/>
                <w:lang w:eastAsia="en-GB"/>
              </w:rPr>
              <w:t xml:space="preserve"> necessary for device 2a</w:t>
            </w:r>
            <w:r w:rsidRPr="00090A6B">
              <w:rPr>
                <w:rFonts w:eastAsia="Yu Mincho"/>
                <w:sz w:val="18"/>
                <w:szCs w:val="18"/>
                <w:lang w:eastAsia="en-GB"/>
              </w:rPr>
              <w:t xml:space="preserve"> to ensure the </w:t>
            </w:r>
            <w:r w:rsidR="00E1174D">
              <w:rPr>
                <w:rFonts w:eastAsia="Yu Mincho"/>
                <w:sz w:val="18"/>
                <w:szCs w:val="18"/>
                <w:lang w:eastAsia="en-GB"/>
              </w:rPr>
              <w:t>reflection</w:t>
            </w:r>
            <w:r w:rsidR="00E1174D" w:rsidRPr="00090A6B">
              <w:rPr>
                <w:rFonts w:eastAsia="Yu Mincho"/>
                <w:sz w:val="18"/>
                <w:szCs w:val="18"/>
                <w:lang w:eastAsia="en-GB"/>
              </w:rPr>
              <w:t xml:space="preserve"> </w:t>
            </w:r>
            <w:r>
              <w:rPr>
                <w:rFonts w:eastAsia="Yu Mincho"/>
                <w:sz w:val="18"/>
                <w:szCs w:val="18"/>
                <w:lang w:eastAsia="en-GB"/>
              </w:rPr>
              <w:t>amplifier</w:t>
            </w:r>
            <w:r w:rsidRPr="00090A6B">
              <w:rPr>
                <w:rFonts w:eastAsia="Yu Mincho"/>
                <w:sz w:val="18"/>
                <w:szCs w:val="18"/>
                <w:lang w:eastAsia="en-GB"/>
              </w:rPr>
              <w:t xml:space="preserve"> can </w:t>
            </w:r>
            <w:r w:rsidRPr="00793ED3">
              <w:rPr>
                <w:rFonts w:eastAsia="Yu Mincho"/>
                <w:sz w:val="18"/>
                <w:szCs w:val="18"/>
                <w:lang w:eastAsia="en-GB"/>
              </w:rPr>
              <w:t>perform</w:t>
            </w:r>
            <w:r w:rsidRPr="00090A6B">
              <w:rPr>
                <w:rFonts w:eastAsia="Yu Mincho"/>
                <w:sz w:val="18"/>
                <w:szCs w:val="18"/>
                <w:lang w:eastAsia="en-GB"/>
              </w:rPr>
              <w:t xml:space="preserve"> </w:t>
            </w:r>
            <w:r w:rsidR="00CC0E39">
              <w:rPr>
                <w:rFonts w:eastAsia="Yu Mincho"/>
                <w:sz w:val="18"/>
                <w:szCs w:val="18"/>
                <w:lang w:eastAsia="en-GB"/>
              </w:rPr>
              <w:t>adequate</w:t>
            </w:r>
            <w:r w:rsidRPr="00090A6B">
              <w:rPr>
                <w:rFonts w:eastAsia="Yu Mincho"/>
                <w:sz w:val="18"/>
                <w:szCs w:val="18"/>
                <w:lang w:eastAsia="en-GB"/>
              </w:rPr>
              <w:t xml:space="preserve">ly. </w:t>
            </w:r>
          </w:p>
        </w:tc>
      </w:tr>
      <w:tr w:rsidR="002205A5" w14:paraId="31BBE5D3"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6961175D"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3781"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04C03F36" w14:textId="77777777" w:rsidR="002205A5" w:rsidRDefault="002205A5" w:rsidP="0060608F">
            <w:pPr>
              <w:textAlignment w:val="baseline"/>
              <w:rPr>
                <w:sz w:val="18"/>
                <w:szCs w:val="18"/>
              </w:rPr>
            </w:pPr>
            <w:r>
              <w:rPr>
                <w:sz w:val="18"/>
                <w:szCs w:val="18"/>
              </w:rPr>
              <w:t>EVM</w:t>
            </w:r>
          </w:p>
        </w:tc>
        <w:tc>
          <w:tcPr>
            <w:tcW w:w="3399" w:type="dxa"/>
            <w:vMerge/>
            <w:tcBorders>
              <w:left w:val="single" w:sz="4" w:space="0" w:color="auto"/>
              <w:right w:val="single" w:sz="4" w:space="0" w:color="auto"/>
            </w:tcBorders>
          </w:tcPr>
          <w:p w14:paraId="5E45AAF2" w14:textId="77777777" w:rsidR="002205A5" w:rsidRDefault="002205A5" w:rsidP="0060608F">
            <w:pPr>
              <w:textAlignment w:val="baseline"/>
              <w:rPr>
                <w:sz w:val="18"/>
                <w:szCs w:val="18"/>
              </w:rPr>
            </w:pPr>
          </w:p>
        </w:tc>
      </w:tr>
      <w:tr w:rsidR="002205A5" w14:paraId="5F25021A"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106C9650"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398E"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8DFC2CC" w14:textId="2FC4C751" w:rsidR="002205A5" w:rsidRDefault="002205A5" w:rsidP="0060608F">
            <w:pPr>
              <w:textAlignment w:val="baseline"/>
              <w:rPr>
                <w:sz w:val="18"/>
                <w:szCs w:val="18"/>
              </w:rPr>
            </w:pPr>
            <w:r>
              <w:rPr>
                <w:sz w:val="18"/>
                <w:szCs w:val="18"/>
              </w:rPr>
              <w:t>In</w:t>
            </w:r>
            <w:r w:rsidR="00CC2EF1">
              <w:rPr>
                <w:sz w:val="18"/>
                <w:szCs w:val="18"/>
              </w:rPr>
              <w:t>-</w:t>
            </w:r>
            <w:r>
              <w:rPr>
                <w:sz w:val="18"/>
                <w:szCs w:val="18"/>
              </w:rPr>
              <w:t xml:space="preserve">band emissions </w:t>
            </w:r>
          </w:p>
        </w:tc>
        <w:tc>
          <w:tcPr>
            <w:tcW w:w="3399" w:type="dxa"/>
            <w:vMerge/>
            <w:tcBorders>
              <w:left w:val="single" w:sz="4" w:space="0" w:color="auto"/>
              <w:right w:val="single" w:sz="4" w:space="0" w:color="auto"/>
            </w:tcBorders>
          </w:tcPr>
          <w:p w14:paraId="5B40C727" w14:textId="77777777" w:rsidR="002205A5" w:rsidRDefault="002205A5" w:rsidP="0060608F">
            <w:pPr>
              <w:textAlignment w:val="baseline"/>
              <w:rPr>
                <w:sz w:val="18"/>
                <w:szCs w:val="18"/>
              </w:rPr>
            </w:pPr>
          </w:p>
        </w:tc>
      </w:tr>
      <w:tr w:rsidR="002205A5" w14:paraId="50ED6D7E"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29CE7E9B"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CE02"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87B0A6E" w14:textId="77777777" w:rsidR="002205A5" w:rsidRDefault="002205A5" w:rsidP="0060608F">
            <w:pPr>
              <w:textAlignment w:val="baseline"/>
              <w:rPr>
                <w:sz w:val="18"/>
                <w:szCs w:val="18"/>
              </w:rPr>
            </w:pPr>
            <w:r>
              <w:t>Carrier leakage</w:t>
            </w:r>
          </w:p>
        </w:tc>
        <w:tc>
          <w:tcPr>
            <w:tcW w:w="3399" w:type="dxa"/>
            <w:vMerge/>
            <w:tcBorders>
              <w:left w:val="single" w:sz="4" w:space="0" w:color="auto"/>
              <w:bottom w:val="single" w:sz="4" w:space="0" w:color="auto"/>
              <w:right w:val="single" w:sz="4" w:space="0" w:color="auto"/>
            </w:tcBorders>
          </w:tcPr>
          <w:p w14:paraId="434BE06C" w14:textId="77777777" w:rsidR="002205A5" w:rsidRDefault="002205A5" w:rsidP="0060608F">
            <w:pPr>
              <w:textAlignment w:val="baseline"/>
              <w:rPr>
                <w:sz w:val="18"/>
                <w:szCs w:val="18"/>
              </w:rPr>
            </w:pPr>
          </w:p>
        </w:tc>
      </w:tr>
      <w:tr w:rsidR="002205A5" w:rsidRPr="00090A6B" w14:paraId="0FCB9B14"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3F8E67F2" w14:textId="77777777" w:rsidR="002205A5" w:rsidRDefault="002205A5" w:rsidP="0060608F">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55367B57" w14:textId="77777777" w:rsidR="002205A5" w:rsidRDefault="002205A5" w:rsidP="0060608F">
            <w:pPr>
              <w:textAlignment w:val="baseline"/>
              <w:rPr>
                <w:sz w:val="18"/>
                <w:szCs w:val="18"/>
              </w:rPr>
            </w:pPr>
            <w:r>
              <w:rPr>
                <w:sz w:val="18"/>
                <w:szCs w:val="18"/>
              </w:rPr>
              <w:t>Output RF spectrum emissions</w:t>
            </w:r>
          </w:p>
        </w:tc>
        <w:tc>
          <w:tcPr>
            <w:tcW w:w="2005" w:type="dxa"/>
            <w:tcBorders>
              <w:top w:val="single" w:sz="4" w:space="0" w:color="auto"/>
              <w:left w:val="single" w:sz="4" w:space="0" w:color="auto"/>
              <w:bottom w:val="single" w:sz="4" w:space="0" w:color="auto"/>
              <w:right w:val="single" w:sz="4" w:space="0" w:color="auto"/>
            </w:tcBorders>
            <w:hideMark/>
          </w:tcPr>
          <w:p w14:paraId="26269CF0" w14:textId="77777777" w:rsidR="002205A5" w:rsidRDefault="002205A5" w:rsidP="0060608F">
            <w:pPr>
              <w:textAlignment w:val="baseline"/>
              <w:rPr>
                <w:sz w:val="18"/>
                <w:szCs w:val="18"/>
              </w:rPr>
            </w:pPr>
            <w:r>
              <w:rPr>
                <w:sz w:val="18"/>
                <w:szCs w:val="18"/>
              </w:rPr>
              <w:t>Occupied bandwidth</w:t>
            </w:r>
          </w:p>
        </w:tc>
        <w:tc>
          <w:tcPr>
            <w:tcW w:w="3399" w:type="dxa"/>
            <w:vMerge w:val="restart"/>
            <w:tcBorders>
              <w:top w:val="single" w:sz="4" w:space="0" w:color="auto"/>
              <w:left w:val="single" w:sz="4" w:space="0" w:color="auto"/>
              <w:right w:val="single" w:sz="4" w:space="0" w:color="auto"/>
            </w:tcBorders>
          </w:tcPr>
          <w:p w14:paraId="4542EFE3" w14:textId="77777777" w:rsidR="005F596A" w:rsidRDefault="00DA593D" w:rsidP="005F596A">
            <w:pPr>
              <w:textAlignment w:val="baseline"/>
              <w:rPr>
                <w:rFonts w:eastAsiaTheme="minorEastAsia"/>
                <w:sz w:val="18"/>
                <w:szCs w:val="18"/>
              </w:rPr>
            </w:pPr>
            <w:r w:rsidRPr="00DA593D">
              <w:rPr>
                <w:sz w:val="18"/>
                <w:szCs w:val="18"/>
              </w:rPr>
              <w:t>Output RF</w:t>
            </w:r>
            <w:r w:rsidR="00CC2EF1">
              <w:rPr>
                <w:sz w:val="18"/>
                <w:szCs w:val="18"/>
              </w:rPr>
              <w:t xml:space="preserve"> and spectrum emissions requirements</w:t>
            </w:r>
            <w:r w:rsidRPr="00DA593D">
              <w:rPr>
                <w:rFonts w:eastAsiaTheme="minorEastAsia"/>
                <w:sz w:val="18"/>
                <w:szCs w:val="18"/>
              </w:rPr>
              <w:t xml:space="preserve"> shall be specified for all AIoT device type</w:t>
            </w:r>
            <w:r w:rsidR="00CC2EF1">
              <w:rPr>
                <w:rFonts w:eastAsiaTheme="minorEastAsia"/>
                <w:sz w:val="18"/>
                <w:szCs w:val="18"/>
              </w:rPr>
              <w:t>s</w:t>
            </w:r>
            <w:r w:rsidR="005F596A">
              <w:rPr>
                <w:rFonts w:eastAsiaTheme="minorEastAsia"/>
                <w:sz w:val="18"/>
                <w:szCs w:val="18"/>
              </w:rPr>
              <w:t xml:space="preserve">. </w:t>
            </w:r>
          </w:p>
          <w:p w14:paraId="79D149A1" w14:textId="77777777" w:rsidR="002205A5" w:rsidRDefault="00DA593D" w:rsidP="005F596A">
            <w:pPr>
              <w:pStyle w:val="ListParagraph"/>
              <w:numPr>
                <w:ilvl w:val="0"/>
                <w:numId w:val="20"/>
              </w:numPr>
              <w:spacing w:line="256" w:lineRule="auto"/>
              <w:rPr>
                <w:rFonts w:eastAsiaTheme="minorEastAsia"/>
                <w:sz w:val="18"/>
                <w:szCs w:val="18"/>
              </w:rPr>
            </w:pPr>
            <w:r w:rsidRPr="005F596A">
              <w:rPr>
                <w:rFonts w:eastAsiaTheme="minorEastAsia"/>
                <w:sz w:val="18"/>
                <w:szCs w:val="18"/>
              </w:rPr>
              <w:t xml:space="preserve">The ACLR </w:t>
            </w:r>
            <w:r w:rsidR="005F596A" w:rsidRPr="005F596A">
              <w:rPr>
                <w:rFonts w:eastAsiaTheme="minorEastAsia"/>
                <w:sz w:val="18"/>
                <w:szCs w:val="18"/>
              </w:rPr>
              <w:t>level</w:t>
            </w:r>
            <w:r w:rsidRPr="005F596A">
              <w:rPr>
                <w:rFonts w:eastAsiaTheme="minorEastAsia"/>
                <w:sz w:val="18"/>
                <w:szCs w:val="18"/>
              </w:rPr>
              <w:t xml:space="preserve"> will depend on the co-existence. </w:t>
            </w:r>
          </w:p>
          <w:p w14:paraId="29C88CE0" w14:textId="5CD29792" w:rsidR="00793380" w:rsidRPr="00090A6B" w:rsidRDefault="00793380" w:rsidP="005F596A">
            <w:pPr>
              <w:pStyle w:val="ListParagraph"/>
              <w:numPr>
                <w:ilvl w:val="0"/>
                <w:numId w:val="20"/>
              </w:numPr>
              <w:spacing w:line="256" w:lineRule="auto"/>
              <w:rPr>
                <w:rFonts w:eastAsiaTheme="minorEastAsia"/>
                <w:sz w:val="18"/>
                <w:szCs w:val="18"/>
              </w:rPr>
            </w:pPr>
            <w:r>
              <w:rPr>
                <w:sz w:val="18"/>
                <w:szCs w:val="18"/>
              </w:rPr>
              <w:t>The Occupied bandwidth</w:t>
            </w:r>
            <w:r w:rsidRPr="00090A6B">
              <w:rPr>
                <w:sz w:val="18"/>
                <w:szCs w:val="18"/>
              </w:rPr>
              <w:t xml:space="preserve"> is needed for all device types to ensure the transmission of devices </w:t>
            </w:r>
            <w:r w:rsidR="00315F33">
              <w:rPr>
                <w:sz w:val="18"/>
                <w:szCs w:val="18"/>
              </w:rPr>
              <w:t>is concentrated within th</w:t>
            </w:r>
            <w:r w:rsidRPr="00090A6B">
              <w:rPr>
                <w:sz w:val="18"/>
                <w:szCs w:val="18"/>
              </w:rPr>
              <w:t>e specific bandwidth</w:t>
            </w:r>
            <w:r w:rsidR="00B27896">
              <w:rPr>
                <w:sz w:val="18"/>
                <w:szCs w:val="18"/>
              </w:rPr>
              <w:t>,</w:t>
            </w:r>
            <w:r>
              <w:rPr>
                <w:sz w:val="18"/>
                <w:szCs w:val="18"/>
              </w:rPr>
              <w:t xml:space="preserve"> and no further spectrum grows after the backscatter</w:t>
            </w:r>
            <w:r w:rsidR="00397AE4">
              <w:rPr>
                <w:sz w:val="18"/>
                <w:szCs w:val="18"/>
              </w:rPr>
              <w:t xml:space="preserve">ing due to the nonlinearity response of the AIoT devices. </w:t>
            </w:r>
          </w:p>
          <w:p w14:paraId="325F5EFB" w14:textId="6C318160" w:rsidR="00397AE4" w:rsidRPr="005F596A" w:rsidRDefault="00397AE4" w:rsidP="005F596A">
            <w:pPr>
              <w:pStyle w:val="ListParagraph"/>
              <w:numPr>
                <w:ilvl w:val="0"/>
                <w:numId w:val="20"/>
              </w:numPr>
              <w:spacing w:line="256" w:lineRule="auto"/>
              <w:rPr>
                <w:rFonts w:eastAsiaTheme="minorEastAsia"/>
                <w:sz w:val="18"/>
                <w:szCs w:val="18"/>
              </w:rPr>
            </w:pPr>
            <w:r>
              <w:rPr>
                <w:sz w:val="18"/>
                <w:szCs w:val="18"/>
              </w:rPr>
              <w:t xml:space="preserve">The transmission intermodulation is needed for </w:t>
            </w:r>
            <w:r w:rsidRPr="00090A6B">
              <w:rPr>
                <w:sz w:val="18"/>
                <w:szCs w:val="18"/>
              </w:rPr>
              <w:t>device</w:t>
            </w:r>
            <w:r w:rsidR="00B27896">
              <w:rPr>
                <w:sz w:val="18"/>
                <w:szCs w:val="18"/>
              </w:rPr>
              <w:t>s</w:t>
            </w:r>
            <w:r w:rsidRPr="00090A6B">
              <w:rPr>
                <w:sz w:val="18"/>
                <w:szCs w:val="18"/>
              </w:rPr>
              <w:t xml:space="preserve"> 2a and 2b at least</w:t>
            </w:r>
            <w:r>
              <w:rPr>
                <w:sz w:val="18"/>
                <w:szCs w:val="18"/>
              </w:rPr>
              <w:t xml:space="preserve">, considering the usage of </w:t>
            </w:r>
            <w:r w:rsidR="00E1174D">
              <w:rPr>
                <w:sz w:val="18"/>
                <w:szCs w:val="18"/>
              </w:rPr>
              <w:t xml:space="preserve">reflection </w:t>
            </w:r>
            <w:r>
              <w:rPr>
                <w:sz w:val="18"/>
                <w:szCs w:val="18"/>
              </w:rPr>
              <w:t xml:space="preserve">amplifier and PA. </w:t>
            </w:r>
          </w:p>
        </w:tc>
      </w:tr>
      <w:tr w:rsidR="002205A5" w14:paraId="69DDEFFD"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11090438"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836E"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605D773" w14:textId="77777777" w:rsidR="002205A5" w:rsidRDefault="002205A5" w:rsidP="0060608F">
            <w:pPr>
              <w:textAlignment w:val="baseline"/>
              <w:rPr>
                <w:sz w:val="18"/>
                <w:szCs w:val="18"/>
                <w:lang w:eastAsia="en-US"/>
              </w:rPr>
            </w:pPr>
            <w:r>
              <w:rPr>
                <w:sz w:val="18"/>
                <w:szCs w:val="18"/>
              </w:rPr>
              <w:t>SEM</w:t>
            </w:r>
          </w:p>
        </w:tc>
        <w:tc>
          <w:tcPr>
            <w:tcW w:w="3399" w:type="dxa"/>
            <w:vMerge/>
            <w:tcBorders>
              <w:left w:val="single" w:sz="4" w:space="0" w:color="auto"/>
              <w:right w:val="single" w:sz="4" w:space="0" w:color="auto"/>
            </w:tcBorders>
          </w:tcPr>
          <w:p w14:paraId="79270B00" w14:textId="77777777" w:rsidR="002205A5" w:rsidRDefault="002205A5" w:rsidP="0060608F">
            <w:pPr>
              <w:textAlignment w:val="baseline"/>
              <w:rPr>
                <w:sz w:val="18"/>
                <w:szCs w:val="18"/>
              </w:rPr>
            </w:pPr>
          </w:p>
        </w:tc>
      </w:tr>
      <w:tr w:rsidR="002205A5" w14:paraId="2AFED270"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024CB9D2"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58E5"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013C3E76" w14:textId="77777777" w:rsidR="002205A5" w:rsidRDefault="002205A5" w:rsidP="0060608F">
            <w:pPr>
              <w:textAlignment w:val="baseline"/>
              <w:rPr>
                <w:sz w:val="18"/>
                <w:szCs w:val="18"/>
              </w:rPr>
            </w:pPr>
            <w:r>
              <w:rPr>
                <w:sz w:val="18"/>
                <w:szCs w:val="18"/>
              </w:rPr>
              <w:t>ACLR</w:t>
            </w:r>
          </w:p>
        </w:tc>
        <w:tc>
          <w:tcPr>
            <w:tcW w:w="3399" w:type="dxa"/>
            <w:vMerge/>
            <w:tcBorders>
              <w:left w:val="single" w:sz="4" w:space="0" w:color="auto"/>
              <w:right w:val="single" w:sz="4" w:space="0" w:color="auto"/>
            </w:tcBorders>
          </w:tcPr>
          <w:p w14:paraId="7F34E33F" w14:textId="77777777" w:rsidR="002205A5" w:rsidRDefault="002205A5" w:rsidP="0060608F">
            <w:pPr>
              <w:textAlignment w:val="baseline"/>
              <w:rPr>
                <w:sz w:val="18"/>
                <w:szCs w:val="18"/>
              </w:rPr>
            </w:pPr>
          </w:p>
        </w:tc>
      </w:tr>
      <w:tr w:rsidR="002205A5" w14:paraId="35BBBD2A" w14:textId="77777777" w:rsidTr="00823F2D">
        <w:tc>
          <w:tcPr>
            <w:tcW w:w="0" w:type="auto"/>
            <w:vMerge/>
            <w:tcBorders>
              <w:top w:val="single" w:sz="4" w:space="0" w:color="auto"/>
              <w:left w:val="single" w:sz="4" w:space="0" w:color="auto"/>
              <w:bottom w:val="single" w:sz="4" w:space="0" w:color="auto"/>
              <w:right w:val="single" w:sz="4" w:space="0" w:color="auto"/>
            </w:tcBorders>
            <w:vAlign w:val="center"/>
            <w:hideMark/>
          </w:tcPr>
          <w:p w14:paraId="0CDBDCF2" w14:textId="77777777" w:rsidR="002205A5" w:rsidRDefault="002205A5" w:rsidP="0060608F">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E39D" w14:textId="77777777" w:rsidR="002205A5" w:rsidRDefault="002205A5" w:rsidP="0060608F">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4EA3E49D" w14:textId="77777777" w:rsidR="002205A5" w:rsidRDefault="002205A5" w:rsidP="0060608F">
            <w:pPr>
              <w:textAlignment w:val="baseline"/>
              <w:rPr>
                <w:sz w:val="18"/>
                <w:szCs w:val="18"/>
              </w:rPr>
            </w:pPr>
            <w:r>
              <w:t>Spurious emissions</w:t>
            </w:r>
          </w:p>
        </w:tc>
        <w:tc>
          <w:tcPr>
            <w:tcW w:w="3399" w:type="dxa"/>
            <w:vMerge/>
            <w:tcBorders>
              <w:left w:val="single" w:sz="4" w:space="0" w:color="auto"/>
              <w:bottom w:val="single" w:sz="4" w:space="0" w:color="auto"/>
              <w:right w:val="single" w:sz="4" w:space="0" w:color="auto"/>
            </w:tcBorders>
          </w:tcPr>
          <w:p w14:paraId="00862811" w14:textId="77777777" w:rsidR="002205A5" w:rsidRDefault="002205A5" w:rsidP="0060608F">
            <w:pPr>
              <w:textAlignment w:val="baseline"/>
              <w:rPr>
                <w:sz w:val="18"/>
                <w:szCs w:val="18"/>
              </w:rPr>
            </w:pPr>
          </w:p>
        </w:tc>
      </w:tr>
    </w:tbl>
    <w:p w14:paraId="6C2C80A2" w14:textId="77777777" w:rsidR="00E913D4" w:rsidRDefault="00E913D4" w:rsidP="00E913D4">
      <w:pPr>
        <w:pStyle w:val="BodyText"/>
        <w:rPr>
          <w:lang w:val="en-US"/>
        </w:rPr>
      </w:pPr>
    </w:p>
    <w:p w14:paraId="193737C9" w14:textId="26FB8E96" w:rsidR="0007642D" w:rsidRDefault="0007642D" w:rsidP="00E3718A">
      <w:pPr>
        <w:pStyle w:val="Heading1"/>
        <w:numPr>
          <w:ilvl w:val="0"/>
          <w:numId w:val="8"/>
        </w:numPr>
        <w:jc w:val="both"/>
      </w:pPr>
      <w:r>
        <w:t>Testability</w:t>
      </w:r>
    </w:p>
    <w:p w14:paraId="6272438C" w14:textId="691746AB" w:rsidR="00834289" w:rsidRDefault="00945719" w:rsidP="00953227">
      <w:pPr>
        <w:pStyle w:val="BodyText"/>
        <w:jc w:val="both"/>
      </w:pPr>
      <w:r>
        <w:t xml:space="preserve">In RAN4##112, it has been agreed that </w:t>
      </w:r>
      <w:r w:rsidR="00E15E99">
        <w:t xml:space="preserve">the </w:t>
      </w:r>
      <w:r>
        <w:t xml:space="preserve">OTA test </w:t>
      </w:r>
      <w:r w:rsidR="00ED0421">
        <w:t>is taken</w:t>
      </w:r>
      <w:r>
        <w:t xml:space="preserve"> as </w:t>
      </w:r>
      <w:r w:rsidR="00E15E99">
        <w:t xml:space="preserve">the </w:t>
      </w:r>
      <w:r>
        <w:t>baseline for</w:t>
      </w:r>
      <w:r w:rsidR="009A3DFE">
        <w:t xml:space="preserve"> backscattering type of AIoT devices (device</w:t>
      </w:r>
      <w:r w:rsidR="00754CFD">
        <w:t>s</w:t>
      </w:r>
      <w:r w:rsidR="009A3DFE">
        <w:t xml:space="preserve"> 1 and 2a)</w:t>
      </w:r>
      <w:r w:rsidR="00E15E99">
        <w:t xml:space="preserve"> [2]</w:t>
      </w:r>
      <w:r w:rsidR="009A3DFE">
        <w:t xml:space="preserve">. </w:t>
      </w:r>
      <w:r w:rsidR="00F12D07">
        <w:t xml:space="preserve">Considering the </w:t>
      </w:r>
      <w:r w:rsidR="00D72421">
        <w:t xml:space="preserve">AIoT device needs to harvest </w:t>
      </w:r>
      <w:r w:rsidR="00E15E99">
        <w:t xml:space="preserve">an </w:t>
      </w:r>
      <w:r w:rsidR="00D72421">
        <w:t xml:space="preserve">external energy source </w:t>
      </w:r>
      <w:r w:rsidR="00154696">
        <w:t xml:space="preserve">to </w:t>
      </w:r>
      <w:r w:rsidR="00ED0421">
        <w:t>function,</w:t>
      </w:r>
      <w:r w:rsidR="00154696">
        <w:t xml:space="preserve"> </w:t>
      </w:r>
      <w:r w:rsidR="00D72421">
        <w:t xml:space="preserve">and </w:t>
      </w:r>
      <w:r w:rsidR="00154696">
        <w:t xml:space="preserve">backscattering devices also require a CW wave, </w:t>
      </w:r>
      <w:r w:rsidR="00F12D07">
        <w:t xml:space="preserve">how the test should </w:t>
      </w:r>
      <w:r w:rsidR="00834289">
        <w:t xml:space="preserve">be done can be further discussed. </w:t>
      </w:r>
    </w:p>
    <w:p w14:paraId="6FF15085" w14:textId="77777777" w:rsidR="00210AD5" w:rsidRDefault="00210AD5" w:rsidP="00210AD5">
      <w:pPr>
        <w:pStyle w:val="BodyText"/>
        <w:rPr>
          <w:b/>
          <w:bCs/>
        </w:rPr>
      </w:pPr>
      <w:r w:rsidRPr="00AD2A35">
        <w:rPr>
          <w:b/>
          <w:bCs/>
        </w:rPr>
        <w:t>Proposal</w:t>
      </w:r>
      <w:r>
        <w:rPr>
          <w:b/>
          <w:bCs/>
        </w:rPr>
        <w:t xml:space="preserve"> 13</w:t>
      </w:r>
      <w:r w:rsidRPr="00AD2A35">
        <w:rPr>
          <w:b/>
          <w:bCs/>
        </w:rPr>
        <w:t xml:space="preserve">: RAN4 shall study how CW signal and energy source should be provided </w:t>
      </w:r>
      <w:r>
        <w:rPr>
          <w:b/>
          <w:bCs/>
        </w:rPr>
        <w:t>during the conformance test.</w:t>
      </w:r>
      <w:r w:rsidRPr="00AD2A35">
        <w:rPr>
          <w:b/>
          <w:bCs/>
        </w:rPr>
        <w:t xml:space="preserve"> </w:t>
      </w:r>
    </w:p>
    <w:p w14:paraId="236A5BD7" w14:textId="79E3928B" w:rsidR="00980A75" w:rsidRPr="00A66C97" w:rsidRDefault="00980A75" w:rsidP="00E3718A">
      <w:pPr>
        <w:pStyle w:val="Heading2"/>
        <w:numPr>
          <w:ilvl w:val="1"/>
          <w:numId w:val="8"/>
        </w:numPr>
        <w:jc w:val="both"/>
      </w:pPr>
      <w:r w:rsidRPr="00B705A4">
        <w:t xml:space="preserve">Impact </w:t>
      </w:r>
      <w:r w:rsidR="00356859">
        <w:t>of</w:t>
      </w:r>
      <w:r w:rsidR="00B705A4" w:rsidRPr="00B705A4">
        <w:t xml:space="preserve"> </w:t>
      </w:r>
      <w:r w:rsidR="00E747FF">
        <w:t>d</w:t>
      </w:r>
      <w:r w:rsidR="00031A57">
        <w:t xml:space="preserve">evice availability and </w:t>
      </w:r>
      <w:r w:rsidR="00B705A4" w:rsidRPr="00B705A4">
        <w:t xml:space="preserve">energy harvesting on </w:t>
      </w:r>
      <w:r w:rsidR="00E747FF" w:rsidRPr="00B705A4">
        <w:t>Testability</w:t>
      </w:r>
    </w:p>
    <w:p w14:paraId="21B38E7E" w14:textId="12CF1653" w:rsidR="00356859" w:rsidRDefault="00AD023F" w:rsidP="00AD023F">
      <w:pPr>
        <w:pStyle w:val="BodyText"/>
        <w:jc w:val="both"/>
      </w:pPr>
      <w:r>
        <w:t xml:space="preserve">To be fully functional, </w:t>
      </w:r>
      <w:r w:rsidR="002A4FF3">
        <w:t>A</w:t>
      </w:r>
      <w:r>
        <w:t xml:space="preserve">IoT devices also require a dedicated energy source for harvesting to be provided during the test. </w:t>
      </w:r>
      <w:r w:rsidR="00356859">
        <w:t>D</w:t>
      </w:r>
      <w:r>
        <w:t xml:space="preserve">ifferent types of resources can be used for different devices, and </w:t>
      </w:r>
      <w:r w:rsidR="00356859">
        <w:t xml:space="preserve">it is still a </w:t>
      </w:r>
      <w:r>
        <w:t xml:space="preserve">question of how the energy source can be provided during the OTA test chamber. </w:t>
      </w:r>
    </w:p>
    <w:p w14:paraId="0EB15B3F" w14:textId="1EF139C6" w:rsidR="0042154F" w:rsidRPr="00E3718A" w:rsidRDefault="00356859" w:rsidP="00AD023F">
      <w:pPr>
        <w:pStyle w:val="BodyText"/>
        <w:jc w:val="both"/>
      </w:pPr>
      <w:r>
        <w:t xml:space="preserve">In addition, </w:t>
      </w:r>
      <w:r w:rsidR="006B1507">
        <w:t>In [</w:t>
      </w:r>
      <w:r w:rsidR="00A67F91">
        <w:t>5</w:t>
      </w:r>
      <w:r w:rsidR="006B1507">
        <w:t xml:space="preserve">], it is assumed that </w:t>
      </w:r>
      <w:r>
        <w:t xml:space="preserve">the </w:t>
      </w:r>
      <w:r w:rsidR="006B1507" w:rsidRPr="00E3718A">
        <w:t>duration of one device</w:t>
      </w:r>
      <w:r>
        <w:t>'</w:t>
      </w:r>
      <w:r w:rsidR="006B1507" w:rsidRPr="00E3718A">
        <w:t xml:space="preserve">s unavailability due to charging by energy harvesting can be assumed </w:t>
      </w:r>
      <w:r>
        <w:t xml:space="preserve">to be </w:t>
      </w:r>
      <w:r w:rsidR="006B1507" w:rsidRPr="00E3718A">
        <w:t>up to several tens of seconds</w:t>
      </w:r>
      <w:r w:rsidR="007C6BE5" w:rsidRPr="00E3718A">
        <w:t>, which was endorsed in RAN#103</w:t>
      </w:r>
      <w:r w:rsidR="00461924" w:rsidRPr="00E3718A">
        <w:t xml:space="preserve">. </w:t>
      </w:r>
      <w:r w:rsidR="00C028B2" w:rsidRPr="00E3718A">
        <w:t xml:space="preserve">Meanwhile, </w:t>
      </w:r>
      <w:r>
        <w:t>no clear observation or conclusion has been made regarding the device's</w:t>
      </w:r>
      <w:r w:rsidR="00C604FF" w:rsidRPr="00E3718A">
        <w:t xml:space="preserve"> availability. </w:t>
      </w:r>
      <w:r w:rsidR="00031A57" w:rsidRPr="00E3718A">
        <w:t xml:space="preserve">Based on the experience of legacy UEs, the device transmission availability could have a huge impact on the feasibility of certain testing. </w:t>
      </w:r>
      <w:r w:rsidR="00C604FF" w:rsidRPr="00E3718A">
        <w:t xml:space="preserve"> </w:t>
      </w:r>
    </w:p>
    <w:p w14:paraId="1F8D8D67" w14:textId="1AA3FE1A" w:rsidR="00461924" w:rsidRDefault="00461924" w:rsidP="00AD023F">
      <w:pPr>
        <w:pStyle w:val="BodyText"/>
        <w:jc w:val="both"/>
        <w:rPr>
          <w:rStyle w:val="normaltextrun"/>
          <w:b/>
          <w:bCs/>
          <w:color w:val="000000"/>
          <w:sz w:val="21"/>
          <w:szCs w:val="21"/>
          <w:shd w:val="clear" w:color="auto" w:fill="FFFFFF"/>
          <w:lang w:val="en-US"/>
        </w:rPr>
      </w:pPr>
      <w:r w:rsidRPr="00E3718A">
        <w:rPr>
          <w:rStyle w:val="normaltextrun"/>
          <w:b/>
          <w:bCs/>
          <w:lang w:val="en-US"/>
        </w:rPr>
        <w:t>Observation 1</w:t>
      </w:r>
      <w:r w:rsidR="000949E0">
        <w:rPr>
          <w:rStyle w:val="normaltextrun"/>
          <w:b/>
          <w:bCs/>
          <w:lang w:val="en-US"/>
        </w:rPr>
        <w:t>5</w:t>
      </w:r>
      <w:r w:rsidRPr="00E3718A">
        <w:rPr>
          <w:rStyle w:val="normaltextrun"/>
          <w:b/>
          <w:bCs/>
          <w:lang w:val="en-US"/>
        </w:rPr>
        <w:t xml:space="preserve">: </w:t>
      </w:r>
      <w:r w:rsidR="00356859">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sidR="00356859">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 based on the endorsed observation in RAN#103.</w:t>
      </w:r>
      <w:r w:rsidR="00031A57">
        <w:rPr>
          <w:rStyle w:val="normaltextrun"/>
          <w:b/>
          <w:bCs/>
          <w:color w:val="000000"/>
          <w:sz w:val="21"/>
          <w:szCs w:val="21"/>
          <w:shd w:val="clear" w:color="auto" w:fill="FFFFFF"/>
          <w:lang w:val="en-US"/>
        </w:rPr>
        <w:t xml:space="preserve"> Meanwhile, </w:t>
      </w:r>
      <w:r w:rsidR="00356859">
        <w:rPr>
          <w:rStyle w:val="normaltextrun"/>
          <w:b/>
          <w:bCs/>
          <w:lang w:val="en-US"/>
        </w:rPr>
        <w:t>no clear observation or conclusion has been made regarding the device's</w:t>
      </w:r>
      <w:r w:rsidR="00031A57" w:rsidRPr="00E3718A">
        <w:rPr>
          <w:rStyle w:val="normaltextrun"/>
          <w:b/>
          <w:bCs/>
          <w:lang w:val="en-US"/>
        </w:rPr>
        <w:t xml:space="preserve"> availability</w:t>
      </w:r>
      <w:r w:rsidR="00031A57">
        <w:rPr>
          <w:rStyle w:val="normaltextrun"/>
          <w:b/>
          <w:bCs/>
          <w:lang w:val="en-US"/>
        </w:rPr>
        <w:t>.</w:t>
      </w:r>
    </w:p>
    <w:p w14:paraId="60FE2AB7" w14:textId="66E1ABF7" w:rsidR="00C028B2" w:rsidRDefault="00C028B2" w:rsidP="00AD023F">
      <w:pPr>
        <w:pStyle w:val="BodyText"/>
        <w:jc w:val="both"/>
        <w:rPr>
          <w:rStyle w:val="normaltextrun"/>
          <w:b/>
        </w:rPr>
      </w:pPr>
      <w:r w:rsidRPr="7C1B0690">
        <w:rPr>
          <w:rStyle w:val="normaltextrun"/>
          <w:b/>
          <w:color w:val="000000"/>
          <w:sz w:val="21"/>
          <w:szCs w:val="21"/>
          <w:shd w:val="clear" w:color="auto" w:fill="FFFFFF"/>
        </w:rPr>
        <w:t>Observation 1</w:t>
      </w:r>
      <w:r w:rsidR="000949E0">
        <w:rPr>
          <w:rStyle w:val="normaltextrun"/>
          <w:b/>
          <w:color w:val="000000"/>
          <w:sz w:val="21"/>
          <w:szCs w:val="21"/>
          <w:shd w:val="clear" w:color="auto" w:fill="FFFFFF"/>
        </w:rPr>
        <w:t>6</w:t>
      </w:r>
      <w:r w:rsidRPr="7C1B0690">
        <w:rPr>
          <w:rStyle w:val="normaltextrun"/>
          <w:b/>
          <w:color w:val="000000"/>
          <w:sz w:val="21"/>
          <w:szCs w:val="21"/>
          <w:shd w:val="clear" w:color="auto" w:fill="FFFFFF"/>
        </w:rPr>
        <w:t xml:space="preserve">: </w:t>
      </w:r>
      <w:r w:rsidR="00031A57" w:rsidRPr="7C1B0690">
        <w:rPr>
          <w:rStyle w:val="normaltextrun"/>
          <w:b/>
        </w:rPr>
        <w:t xml:space="preserve">Based on the experience of legacy UEs, the device transmission availability could have a huge impact on the feasibility of </w:t>
      </w:r>
      <w:r w:rsidR="00F33CD7" w:rsidRPr="7C1B0690">
        <w:rPr>
          <w:rStyle w:val="normaltextrun"/>
          <w:b/>
        </w:rPr>
        <w:t>some RF</w:t>
      </w:r>
      <w:r w:rsidR="00031A57" w:rsidRPr="7C1B0690">
        <w:rPr>
          <w:rStyle w:val="normaltextrun"/>
          <w:b/>
        </w:rPr>
        <w:t xml:space="preserve"> test</w:t>
      </w:r>
      <w:r w:rsidR="00F33CD7" w:rsidRPr="7C1B0690">
        <w:rPr>
          <w:rStyle w:val="normaltextrun"/>
          <w:b/>
        </w:rPr>
        <w:t>s</w:t>
      </w:r>
      <w:r w:rsidR="00031A57" w:rsidRPr="7C1B0690">
        <w:rPr>
          <w:rStyle w:val="normaltextrun"/>
          <w:b/>
        </w:rPr>
        <w:t xml:space="preserve">.  </w:t>
      </w:r>
    </w:p>
    <w:p w14:paraId="32CC1CEF" w14:textId="423D1E96" w:rsidR="00585664" w:rsidRDefault="004D5892" w:rsidP="004D5892">
      <w:pPr>
        <w:pStyle w:val="BodyText"/>
        <w:jc w:val="both"/>
      </w:pPr>
      <w:r w:rsidRPr="00090A6B">
        <w:t xml:space="preserve">It is worth highlighting that this is </w:t>
      </w:r>
      <w:r>
        <w:t>an entir</w:t>
      </w:r>
      <w:r w:rsidRPr="00090A6B">
        <w:t xml:space="preserve">ely different situation than </w:t>
      </w:r>
      <w:r w:rsidR="00753CA7">
        <w:t xml:space="preserve">for </w:t>
      </w:r>
      <w:r w:rsidRPr="00090A6B">
        <w:t>normal UE</w:t>
      </w:r>
      <w:r w:rsidR="00753CA7">
        <w:t>s</w:t>
      </w:r>
      <w:r w:rsidRPr="00090A6B">
        <w:t xml:space="preserve"> in </w:t>
      </w:r>
      <w:r w:rsidR="00753CA7">
        <w:t>a</w:t>
      </w:r>
      <w:r w:rsidR="00753CA7" w:rsidRPr="00090A6B">
        <w:t xml:space="preserve"> </w:t>
      </w:r>
      <w:r w:rsidRPr="00090A6B">
        <w:t xml:space="preserve">test. </w:t>
      </w:r>
      <w:r>
        <w:t>R</w:t>
      </w:r>
      <w:r w:rsidRPr="00090A6B">
        <w:t>egular IoT devices or normal smartphone</w:t>
      </w:r>
      <w:r>
        <w:t>s can operate</w:t>
      </w:r>
      <w:r w:rsidRPr="00090A6B">
        <w:t xml:space="preserve"> over hours in conformance test</w:t>
      </w:r>
      <w:r>
        <w:t>s</w:t>
      </w:r>
      <w:r w:rsidRPr="00090A6B">
        <w:t xml:space="preserve"> when intensive transmission and reception are performed. </w:t>
      </w:r>
      <w:r w:rsidR="001368B5">
        <w:t>In addition, it is known that the conformance test can be very time-consuming, especially for OTA</w:t>
      </w:r>
      <w:r w:rsidR="00884FD0">
        <w:t xml:space="preserve"> t</w:t>
      </w:r>
      <w:r w:rsidR="00106F54">
        <w:t>ests, as</w:t>
      </w:r>
      <w:r w:rsidR="001368B5">
        <w:t xml:space="preserve"> each test may last tens of minutes or even over an hour</w:t>
      </w:r>
      <w:r w:rsidR="00884FD0">
        <w:t xml:space="preserve"> since the probe needs to scan a </w:t>
      </w:r>
      <w:r w:rsidR="00106F54">
        <w:t>full space over the device</w:t>
      </w:r>
      <w:r w:rsidR="001368B5">
        <w:t xml:space="preserve">. </w:t>
      </w:r>
      <w:r w:rsidR="00106F54">
        <w:t>If a</w:t>
      </w:r>
      <w:r w:rsidR="00940512">
        <w:t>n</w:t>
      </w:r>
      <w:r w:rsidR="00106F54">
        <w:t xml:space="preserve"> AIoT device w</w:t>
      </w:r>
      <w:r w:rsidR="00526578">
        <w:t>er</w:t>
      </w:r>
      <w:r w:rsidR="00106F54">
        <w:t xml:space="preserve">e tested </w:t>
      </w:r>
      <w:r w:rsidR="00526578">
        <w:t xml:space="preserve">similarly, the test time may explode, considering that the device would be unavailable from time to time. </w:t>
      </w:r>
    </w:p>
    <w:p w14:paraId="3764C53D" w14:textId="5B53D503" w:rsidR="004D5892" w:rsidRPr="00E3718A" w:rsidRDefault="00585664" w:rsidP="00AD023F">
      <w:pPr>
        <w:pStyle w:val="BodyText"/>
        <w:jc w:val="both"/>
        <w:rPr>
          <w:rStyle w:val="normaltextrun"/>
          <w:b/>
          <w:bCs/>
          <w:lang w:val="en-US"/>
        </w:rPr>
      </w:pPr>
      <w:r w:rsidRPr="00E3718A">
        <w:rPr>
          <w:rStyle w:val="normaltextrun"/>
          <w:b/>
          <w:bCs/>
          <w:lang w:val="en-US"/>
        </w:rPr>
        <w:t>Observation 1</w:t>
      </w:r>
      <w:r w:rsidR="000949E0">
        <w:rPr>
          <w:rStyle w:val="normaltextrun"/>
          <w:b/>
          <w:bCs/>
          <w:lang w:val="en-US"/>
        </w:rPr>
        <w:t>7</w:t>
      </w:r>
      <w:r w:rsidRPr="00E3718A">
        <w:rPr>
          <w:rStyle w:val="normaltextrun"/>
          <w:b/>
          <w:bCs/>
          <w:lang w:val="en-US"/>
        </w:rPr>
        <w:t xml:space="preserve">: the transmission and reception behavior of AIoT devices are different </w:t>
      </w:r>
      <w:r w:rsidR="00754CFD">
        <w:rPr>
          <w:rStyle w:val="normaltextrun"/>
          <w:b/>
          <w:bCs/>
          <w:lang w:val="en-US"/>
        </w:rPr>
        <w:t>from</w:t>
      </w:r>
      <w:r w:rsidRPr="00E3718A">
        <w:rPr>
          <w:rStyle w:val="normaltextrun"/>
          <w:b/>
          <w:bCs/>
          <w:lang w:val="en-US"/>
        </w:rPr>
        <w:t xml:space="preserve"> legacy UEs in 3GPP. </w:t>
      </w:r>
    </w:p>
    <w:p w14:paraId="6C9786BB" w14:textId="1F0E0C33" w:rsidR="0042154F" w:rsidRPr="00E3718A" w:rsidRDefault="00F56D05" w:rsidP="00AD023F">
      <w:pPr>
        <w:pStyle w:val="BodyText"/>
        <w:jc w:val="both"/>
        <w:rPr>
          <w:b/>
          <w:bCs/>
        </w:rPr>
      </w:pPr>
      <w:r w:rsidRPr="00F56D05">
        <w:rPr>
          <w:b/>
          <w:bCs/>
        </w:rPr>
        <w:t>Proposal 14</w:t>
      </w:r>
      <w:r w:rsidR="00980A75" w:rsidRPr="00E3718A">
        <w:rPr>
          <w:b/>
          <w:bCs/>
        </w:rPr>
        <w:t xml:space="preserve">: </w:t>
      </w:r>
      <w:r w:rsidR="009030DE">
        <w:rPr>
          <w:b/>
          <w:bCs/>
        </w:rPr>
        <w:t xml:space="preserve">RAN4 </w:t>
      </w:r>
      <w:r w:rsidR="00585664">
        <w:rPr>
          <w:b/>
          <w:bCs/>
        </w:rPr>
        <w:t>needs to</w:t>
      </w:r>
      <w:r w:rsidR="009030DE">
        <w:rPr>
          <w:b/>
          <w:bCs/>
        </w:rPr>
        <w:t xml:space="preserve"> study the device </w:t>
      </w:r>
      <w:r w:rsidR="007066DB">
        <w:rPr>
          <w:b/>
          <w:bCs/>
        </w:rPr>
        <w:t>behavior (</w:t>
      </w:r>
      <w:r w:rsidR="009030DE">
        <w:rPr>
          <w:b/>
          <w:bCs/>
        </w:rPr>
        <w:t xml:space="preserve">availability and </w:t>
      </w:r>
      <w:r w:rsidR="00E747FF">
        <w:rPr>
          <w:b/>
          <w:bCs/>
        </w:rPr>
        <w:t>unavailability</w:t>
      </w:r>
      <w:r w:rsidR="007066DB">
        <w:rPr>
          <w:b/>
          <w:bCs/>
        </w:rPr>
        <w:t>)</w:t>
      </w:r>
      <w:r w:rsidR="00E747FF">
        <w:rPr>
          <w:b/>
          <w:bCs/>
        </w:rPr>
        <w:t xml:space="preserve"> </w:t>
      </w:r>
      <w:r w:rsidR="007066DB">
        <w:rPr>
          <w:b/>
          <w:bCs/>
        </w:rPr>
        <w:t xml:space="preserve">due to energy harvesting </w:t>
      </w:r>
      <w:r w:rsidR="00E747FF">
        <w:rPr>
          <w:b/>
          <w:bCs/>
        </w:rPr>
        <w:t>and</w:t>
      </w:r>
      <w:r w:rsidR="001368B5">
        <w:rPr>
          <w:b/>
          <w:bCs/>
        </w:rPr>
        <w:t xml:space="preserve"> investigate how it</w:t>
      </w:r>
      <w:r w:rsidR="009030DE">
        <w:rPr>
          <w:b/>
          <w:bCs/>
        </w:rPr>
        <w:t xml:space="preserve"> would affect the </w:t>
      </w:r>
      <w:r w:rsidR="00C028B2">
        <w:rPr>
          <w:b/>
          <w:bCs/>
        </w:rPr>
        <w:t xml:space="preserve">conformance </w:t>
      </w:r>
      <w:r w:rsidR="001368B5">
        <w:rPr>
          <w:b/>
          <w:bCs/>
        </w:rPr>
        <w:t>test</w:t>
      </w:r>
      <w:r w:rsidR="006E794B">
        <w:rPr>
          <w:b/>
          <w:bCs/>
        </w:rPr>
        <w:t xml:space="preserve"> design</w:t>
      </w:r>
      <w:r w:rsidR="001368B5">
        <w:rPr>
          <w:b/>
          <w:bCs/>
        </w:rPr>
        <w:t xml:space="preserve">. </w:t>
      </w:r>
    </w:p>
    <w:p w14:paraId="21921E46" w14:textId="2B7CB937" w:rsidR="00B705A4" w:rsidRDefault="00B705A4" w:rsidP="00E3718A">
      <w:pPr>
        <w:pStyle w:val="Heading2"/>
        <w:numPr>
          <w:ilvl w:val="1"/>
          <w:numId w:val="8"/>
        </w:numPr>
        <w:jc w:val="both"/>
      </w:pPr>
      <w:r w:rsidRPr="00B705A4">
        <w:t xml:space="preserve">Impact from </w:t>
      </w:r>
      <w:r>
        <w:t>CW wave</w:t>
      </w:r>
      <w:r w:rsidRPr="00B705A4">
        <w:t xml:space="preserve"> on Testability</w:t>
      </w:r>
    </w:p>
    <w:p w14:paraId="07F129D3" w14:textId="450E8CDA" w:rsidR="001368B5" w:rsidRDefault="001368B5" w:rsidP="002F4818">
      <w:pPr>
        <w:pStyle w:val="BodyText"/>
        <w:jc w:val="both"/>
      </w:pPr>
      <w:r>
        <w:t xml:space="preserve">As mentioned above, </w:t>
      </w:r>
      <w:r w:rsidR="006612FD">
        <w:t xml:space="preserve">CW wave </w:t>
      </w:r>
      <w:r w:rsidR="00BA7852">
        <w:t xml:space="preserve">also </w:t>
      </w:r>
      <w:r w:rsidR="002F4818">
        <w:t>needs</w:t>
      </w:r>
      <w:r w:rsidR="00BA7852">
        <w:t xml:space="preserve"> to be provided in the conformance test. Under </w:t>
      </w:r>
      <w:r w:rsidR="00A66C97">
        <w:t xml:space="preserve">the </w:t>
      </w:r>
      <w:r w:rsidR="00BA7852">
        <w:t xml:space="preserve">OTA environment, while the CW node is </w:t>
      </w:r>
      <w:r w:rsidR="002F4818">
        <w:t>transmitted,</w:t>
      </w:r>
      <w:r w:rsidR="00BA7852">
        <w:t xml:space="preserve"> </w:t>
      </w:r>
      <w:r w:rsidR="00A66C97">
        <w:t>it is unclear how CW would affect</w:t>
      </w:r>
      <w:r w:rsidR="002F4818">
        <w:t xml:space="preserve"> the reception of </w:t>
      </w:r>
      <w:r w:rsidR="00A66C97">
        <w:t xml:space="preserve">the </w:t>
      </w:r>
      <w:r w:rsidR="002F4818">
        <w:t xml:space="preserve">test system. </w:t>
      </w:r>
      <w:r w:rsidR="00281F09">
        <w:t xml:space="preserve">One </w:t>
      </w:r>
      <w:r w:rsidR="00281F09">
        <w:lastRenderedPageBreak/>
        <w:t xml:space="preserve">possibility is to calibrate the test system </w:t>
      </w:r>
      <w:r w:rsidR="00A66C97">
        <w:t>to treat CW as background noise, but it is still</w:t>
      </w:r>
      <w:r w:rsidR="00965DD4">
        <w:t xml:space="preserve"> unclear </w:t>
      </w:r>
      <w:r w:rsidR="009A1313">
        <w:t xml:space="preserve">if TE can separate the backscattered signal from the </w:t>
      </w:r>
      <w:r w:rsidR="00E050E5">
        <w:t>CW signal. Such a</w:t>
      </w:r>
      <w:r w:rsidR="00A66C97">
        <w:t>n</w:t>
      </w:r>
      <w:r w:rsidR="00E050E5">
        <w:t xml:space="preserve"> issue may also related to the CW cancellation discussion since the test </w:t>
      </w:r>
      <w:r w:rsidR="00D628CF">
        <w:t>equipment</w:t>
      </w:r>
      <w:r w:rsidR="00E050E5">
        <w:t xml:space="preserve"> may need to mimic the behaviour of </w:t>
      </w:r>
      <w:r w:rsidR="00A66C97">
        <w:t xml:space="preserve">the </w:t>
      </w:r>
      <w:r w:rsidR="00D628CF">
        <w:t>actual</w:t>
      </w:r>
      <w:r w:rsidR="00E050E5">
        <w:t xml:space="preserve"> AIoT reader</w:t>
      </w:r>
      <w:r w:rsidR="00D628CF">
        <w:t xml:space="preserve">. Considering that CW is </w:t>
      </w:r>
      <w:r w:rsidR="00A66C97">
        <w:t>necessary</w:t>
      </w:r>
      <w:r w:rsidR="00D628CF">
        <w:t xml:space="preserve"> to verify the AIoT device </w:t>
      </w:r>
      <w:r w:rsidR="00455A87">
        <w:t>behavior</w:t>
      </w:r>
      <w:r w:rsidR="00D628CF">
        <w:t xml:space="preserve">, </w:t>
      </w:r>
      <w:r w:rsidR="00455A87">
        <w:t>investigati</w:t>
      </w:r>
      <w:r w:rsidR="00A66C97">
        <w:t>ng</w:t>
      </w:r>
      <w:r w:rsidR="00455A87">
        <w:t xml:space="preserve"> how to provide CW and how it would affect the test performance is necessary. </w:t>
      </w:r>
    </w:p>
    <w:p w14:paraId="48CE319C" w14:textId="5B7BC13E" w:rsidR="0046711D" w:rsidRPr="00E3718A" w:rsidRDefault="0046711D" w:rsidP="002F4818">
      <w:pPr>
        <w:pStyle w:val="BodyText"/>
        <w:jc w:val="both"/>
        <w:rPr>
          <w:b/>
          <w:bCs/>
        </w:rPr>
      </w:pPr>
      <w:r w:rsidRPr="00E3718A">
        <w:rPr>
          <w:b/>
          <w:bCs/>
        </w:rPr>
        <w:t>Proposal 15: RAN4 shall study CW</w:t>
      </w:r>
      <w:r w:rsidR="0032607A">
        <w:rPr>
          <w:b/>
          <w:bCs/>
        </w:rPr>
        <w:t>, which</w:t>
      </w:r>
      <w:r w:rsidRPr="00E3718A">
        <w:rPr>
          <w:b/>
          <w:bCs/>
        </w:rPr>
        <w:t xml:space="preserve"> would affect the D2R </w:t>
      </w:r>
      <w:r w:rsidR="00281F09" w:rsidRPr="00E3718A">
        <w:rPr>
          <w:b/>
          <w:bCs/>
        </w:rPr>
        <w:t>reception</w:t>
      </w:r>
      <w:r w:rsidRPr="00E3718A">
        <w:rPr>
          <w:b/>
          <w:bCs/>
        </w:rPr>
        <w:t xml:space="preserve"> test </w:t>
      </w:r>
      <w:r w:rsidR="00281F09" w:rsidRPr="00E3718A">
        <w:rPr>
          <w:b/>
          <w:bCs/>
        </w:rPr>
        <w:t xml:space="preserve">under </w:t>
      </w:r>
      <w:r w:rsidR="00A66C97">
        <w:rPr>
          <w:b/>
          <w:bCs/>
        </w:rPr>
        <w:t xml:space="preserve">the </w:t>
      </w:r>
      <w:r w:rsidR="00281F09" w:rsidRPr="00E3718A">
        <w:rPr>
          <w:b/>
          <w:bCs/>
        </w:rPr>
        <w:t xml:space="preserve">OTA environment. </w:t>
      </w:r>
    </w:p>
    <w:p w14:paraId="072A7CA0" w14:textId="77777777" w:rsidR="00AD023F" w:rsidRDefault="00AD023F" w:rsidP="00090A6B">
      <w:pPr>
        <w:pStyle w:val="BodyText"/>
        <w:jc w:val="both"/>
        <w:rPr>
          <w:b/>
          <w:bCs/>
        </w:rPr>
      </w:pPr>
    </w:p>
    <w:p w14:paraId="6C5BDA87" w14:textId="77777777" w:rsidR="002C0DC8" w:rsidRPr="0033615F" w:rsidRDefault="002C0DC8" w:rsidP="0033615F">
      <w:pPr>
        <w:pStyle w:val="Heading1"/>
        <w:numPr>
          <w:ilvl w:val="0"/>
          <w:numId w:val="8"/>
        </w:numPr>
        <w:jc w:val="both"/>
        <w:rPr>
          <w:lang w:val="en-US"/>
        </w:rPr>
      </w:pPr>
      <w:r w:rsidRPr="0033615F">
        <w:rPr>
          <w:lang w:val="en-US"/>
        </w:rPr>
        <w:t>Conclusion</w:t>
      </w:r>
    </w:p>
    <w:p w14:paraId="35B7FB6D" w14:textId="2899FDD3" w:rsidR="001738C7" w:rsidRDefault="001738C7" w:rsidP="001738C7">
      <w:pPr>
        <w:pStyle w:val="BodyText"/>
        <w:jc w:val="both"/>
        <w:rPr>
          <w:lang w:val="en-US"/>
        </w:rPr>
      </w:pPr>
      <w:r w:rsidRPr="009A1ADE">
        <w:rPr>
          <w:lang w:val="en-US"/>
        </w:rPr>
        <w:t>In this paper,</w:t>
      </w:r>
      <w:r>
        <w:rPr>
          <w:lang w:val="en-US"/>
        </w:rPr>
        <w:t xml:space="preserve"> we provide our </w:t>
      </w:r>
      <w:r w:rsidR="00160F2D">
        <w:t>further</w:t>
      </w:r>
      <w:r>
        <w:rPr>
          <w:lang w:val="en-US"/>
        </w:rPr>
        <w:t xml:space="preserve"> analysis o</w:t>
      </w:r>
      <w:r w:rsidR="002F4C74">
        <w:rPr>
          <w:lang w:val="en-US"/>
        </w:rPr>
        <w:t>f</w:t>
      </w:r>
      <w:r>
        <w:rPr>
          <w:lang w:val="en-US"/>
        </w:rPr>
        <w:t xml:space="preserve"> the AIoT device RF implementation and requirement concept, where the following observation</w:t>
      </w:r>
      <w:r w:rsidR="002F4C74">
        <w:rPr>
          <w:lang w:val="en-US"/>
        </w:rPr>
        <w:t>s</w:t>
      </w:r>
      <w:r>
        <w:rPr>
          <w:lang w:val="en-US"/>
        </w:rPr>
        <w:t xml:space="preserve"> and proposals have been given: </w:t>
      </w:r>
    </w:p>
    <w:p w14:paraId="71BBC652" w14:textId="77777777" w:rsidR="006D6C56" w:rsidRDefault="006D6C56" w:rsidP="006D6C56">
      <w:pPr>
        <w:pStyle w:val="BodyText"/>
        <w:jc w:val="both"/>
        <w:rPr>
          <w:b/>
          <w:bCs/>
        </w:rPr>
      </w:pPr>
      <w:r>
        <w:rPr>
          <w:b/>
          <w:bCs/>
        </w:rPr>
        <w:t xml:space="preserve">Observation 1: From the RF </w:t>
      </w:r>
      <w:r w:rsidRPr="2E13D259">
        <w:rPr>
          <w:b/>
          <w:bCs/>
        </w:rPr>
        <w:t xml:space="preserve">requirement </w:t>
      </w:r>
      <w:r>
        <w:rPr>
          <w:b/>
          <w:bCs/>
        </w:rPr>
        <w:t xml:space="preserve">perspective, the </w:t>
      </w:r>
      <w:r w:rsidRPr="00A268EC">
        <w:rPr>
          <w:b/>
          <w:bCs/>
        </w:rPr>
        <w:t xml:space="preserve">reception </w:t>
      </w:r>
      <w:r>
        <w:rPr>
          <w:b/>
          <w:bCs/>
        </w:rPr>
        <w:t xml:space="preserve">part of the R2D link for ED-based AIoT devices can be leveraged from the ED-based LP-WUS receiver. </w:t>
      </w:r>
    </w:p>
    <w:p w14:paraId="13F05C69" w14:textId="7BC2340E" w:rsidR="000949E0" w:rsidRDefault="000949E0" w:rsidP="006D6C56">
      <w:pPr>
        <w:pStyle w:val="BodyText"/>
        <w:jc w:val="both"/>
        <w:rPr>
          <w:b/>
          <w:bCs/>
        </w:rPr>
      </w:pPr>
      <w:r>
        <w:rPr>
          <w:b/>
          <w:bCs/>
        </w:rPr>
        <w:t xml:space="preserve">Observation 2: The RF-ED envelope detector lacks </w:t>
      </w:r>
      <w:r>
        <w:rPr>
          <w:b/>
        </w:rPr>
        <w:t>frequency</w:t>
      </w:r>
      <w:r>
        <w:rPr>
          <w:b/>
          <w:bCs/>
        </w:rPr>
        <w:t xml:space="preserve"> selectivity.  </w:t>
      </w:r>
    </w:p>
    <w:p w14:paraId="76925553" w14:textId="77777777" w:rsidR="000949E0" w:rsidRDefault="000949E0" w:rsidP="000949E0">
      <w:pPr>
        <w:pStyle w:val="BodyText"/>
        <w:jc w:val="both"/>
        <w:rPr>
          <w:b/>
          <w:bCs/>
        </w:rPr>
      </w:pPr>
      <w:r>
        <w:rPr>
          <w:b/>
          <w:bCs/>
        </w:rPr>
        <w:t>Observation 3: If multiple bands or different RB allocations need to be supported in the R2D link, using RF BPF in AIoT devices may not be feasible due to the complexity and power consumption limits.</w:t>
      </w:r>
    </w:p>
    <w:p w14:paraId="66E04969" w14:textId="77777777" w:rsidR="000949E0" w:rsidRPr="00E0719C" w:rsidRDefault="000949E0" w:rsidP="000949E0">
      <w:pPr>
        <w:pStyle w:val="BodyText"/>
        <w:jc w:val="both"/>
        <w:rPr>
          <w:b/>
        </w:rPr>
      </w:pPr>
      <w:r>
        <w:rPr>
          <w:b/>
        </w:rPr>
        <w:t xml:space="preserve">Observation 4: Even under a single band operation, </w:t>
      </w:r>
      <w:r w:rsidRPr="00BE02BB">
        <w:rPr>
          <w:b/>
        </w:rPr>
        <w:t xml:space="preserve">if the R2D link may happen both in the DL and UL spectrum due to the reader </w:t>
      </w:r>
      <w:r>
        <w:rPr>
          <w:b/>
        </w:rPr>
        <w:t>being</w:t>
      </w:r>
      <w:r w:rsidRPr="00BE02BB">
        <w:rPr>
          <w:b/>
        </w:rPr>
        <w:t xml:space="preserve"> either BS or intermediate UE, it will also be </w:t>
      </w:r>
      <w:r>
        <w:rPr>
          <w:b/>
        </w:rPr>
        <w:t>hard</w:t>
      </w:r>
      <w:r w:rsidRPr="00BE02BB">
        <w:rPr>
          <w:b/>
        </w:rPr>
        <w:t xml:space="preserve"> to implement any RF BPFs.</w:t>
      </w:r>
    </w:p>
    <w:p w14:paraId="2B8B3601" w14:textId="77777777" w:rsidR="000949E0" w:rsidRDefault="000949E0" w:rsidP="000949E0">
      <w:pPr>
        <w:pStyle w:val="BodyText"/>
        <w:jc w:val="both"/>
        <w:rPr>
          <w:b/>
          <w:bCs/>
        </w:rPr>
      </w:pPr>
      <w:r>
        <w:rPr>
          <w:b/>
          <w:bCs/>
        </w:rPr>
        <w:t xml:space="preserve">Observation </w:t>
      </w:r>
      <w:r>
        <w:rPr>
          <w:b/>
        </w:rPr>
        <w:t>5</w:t>
      </w:r>
      <w:r>
        <w:rPr>
          <w:b/>
          <w:bCs/>
        </w:rPr>
        <w:t xml:space="preserve">: The performance of the R2D link may still be acceptable without any RF BPF, considering potential guard RB, and also the limited coverage target. </w:t>
      </w:r>
    </w:p>
    <w:p w14:paraId="58B0026E" w14:textId="77777777" w:rsidR="000949E0" w:rsidRDefault="000949E0" w:rsidP="000949E0">
      <w:pPr>
        <w:pStyle w:val="BodyText"/>
        <w:jc w:val="both"/>
        <w:rPr>
          <w:b/>
          <w:bCs/>
        </w:rPr>
      </w:pPr>
      <w:r w:rsidRPr="00090A6B">
        <w:rPr>
          <w:b/>
          <w:bCs/>
        </w:rPr>
        <w:t xml:space="preserve">Observation 6: </w:t>
      </w:r>
      <w:r>
        <w:rPr>
          <w:b/>
          <w:bCs/>
        </w:rPr>
        <w:t>F</w:t>
      </w:r>
      <w:r w:rsidRPr="00B76EE9">
        <w:rPr>
          <w:b/>
          <w:bCs/>
        </w:rPr>
        <w:t>rom the aspect of RF requirements and tests, verifying the R2D performance under various interference signal types is more critical due to the lack of frequency selectivity.</w:t>
      </w:r>
    </w:p>
    <w:p w14:paraId="03834223" w14:textId="77777777" w:rsidR="000949E0" w:rsidRPr="00090A6B" w:rsidRDefault="000949E0" w:rsidP="000949E0">
      <w:pPr>
        <w:pStyle w:val="BodyText"/>
        <w:jc w:val="both"/>
        <w:rPr>
          <w:b/>
          <w:bCs/>
          <w:lang w:val="en-US"/>
        </w:rPr>
      </w:pPr>
      <w:r w:rsidRPr="00090A6B">
        <w:rPr>
          <w:b/>
          <w:bCs/>
          <w:lang w:val="en-US"/>
        </w:rPr>
        <w:t>Observation 7: The maximum output power requirements have been defined for all 3GPP UE types</w:t>
      </w:r>
      <w:r>
        <w:rPr>
          <w:b/>
          <w:bCs/>
          <w:lang w:val="en-US"/>
        </w:rPr>
        <w:t>, which</w:t>
      </w:r>
      <w:r w:rsidRPr="00090A6B">
        <w:rPr>
          <w:b/>
          <w:bCs/>
          <w:lang w:val="en-US"/>
        </w:rPr>
        <w:t xml:space="preserve"> </w:t>
      </w:r>
      <w:r>
        <w:rPr>
          <w:b/>
          <w:bCs/>
          <w:lang w:val="en-US"/>
        </w:rPr>
        <w:t>not only indicates a UE power capability but also ensures</w:t>
      </w:r>
      <w:r w:rsidRPr="00090A6B">
        <w:rPr>
          <w:b/>
          <w:bCs/>
          <w:lang w:val="en-US"/>
        </w:rPr>
        <w:t xml:space="preserve"> balanced </w:t>
      </w:r>
      <w:r>
        <w:rPr>
          <w:b/>
          <w:bCs/>
          <w:lang w:val="en-US"/>
        </w:rPr>
        <w:t>uplink coverage v.s. i</w:t>
      </w:r>
      <w:r w:rsidRPr="00090A6B">
        <w:rPr>
          <w:b/>
          <w:bCs/>
          <w:lang w:val="en-US"/>
        </w:rPr>
        <w:t>nterference level.</w:t>
      </w:r>
    </w:p>
    <w:p w14:paraId="10D22C0A" w14:textId="77777777" w:rsidR="00C93D6C" w:rsidRDefault="00C93D6C" w:rsidP="00C93D6C">
      <w:pPr>
        <w:pStyle w:val="BodyText"/>
        <w:jc w:val="both"/>
        <w:rPr>
          <w:b/>
          <w:bCs/>
        </w:rPr>
      </w:pPr>
      <w:r>
        <w:rPr>
          <w:b/>
          <w:bCs/>
        </w:rPr>
        <w:t xml:space="preserve">Observation </w:t>
      </w:r>
      <w:r>
        <w:rPr>
          <w:b/>
        </w:rPr>
        <w:t>8</w:t>
      </w:r>
      <w:r>
        <w:rPr>
          <w:b/>
          <w:bCs/>
        </w:rPr>
        <w:t xml:space="preserve">: For the D2R link, the AIoT device 2b might be similar to the UL of legacy IoT devices but with lower transmission power and reduced availability due to the energy harvesting and power consumption constraint.  </w:t>
      </w:r>
    </w:p>
    <w:p w14:paraId="46FA5E34" w14:textId="77777777" w:rsidR="00C93D6C" w:rsidRDefault="00C93D6C" w:rsidP="00C93D6C">
      <w:pPr>
        <w:pStyle w:val="BodyText"/>
        <w:jc w:val="both"/>
        <w:rPr>
          <w:b/>
          <w:bCs/>
        </w:rPr>
      </w:pPr>
      <w:r>
        <w:rPr>
          <w:b/>
          <w:bCs/>
        </w:rPr>
        <w:t xml:space="preserve">Observation </w:t>
      </w:r>
      <w:r>
        <w:rPr>
          <w:b/>
        </w:rPr>
        <w:t>9</w:t>
      </w:r>
      <w:r>
        <w:rPr>
          <w:b/>
          <w:bCs/>
        </w:rPr>
        <w:t xml:space="preserve">: For device types 1 and 2a, its </w:t>
      </w:r>
      <w:r w:rsidRPr="00A268EC">
        <w:rPr>
          <w:b/>
          <w:bCs/>
        </w:rPr>
        <w:t xml:space="preserve">transmission </w:t>
      </w:r>
      <w:r>
        <w:rPr>
          <w:b/>
          <w:bCs/>
        </w:rPr>
        <w:t>performance depends not only on the design of AIoT devices but is also highly impacted by the design of the CW and the corresponding transmission node.</w:t>
      </w:r>
    </w:p>
    <w:p w14:paraId="0F989242" w14:textId="77777777" w:rsidR="00C93D6C" w:rsidRPr="00E70507" w:rsidRDefault="00C93D6C" w:rsidP="00C93D6C">
      <w:pPr>
        <w:pStyle w:val="BodyText"/>
        <w:jc w:val="both"/>
        <w:rPr>
          <w:b/>
          <w:bCs/>
        </w:rPr>
      </w:pPr>
      <w:r>
        <w:rPr>
          <w:b/>
          <w:bCs/>
        </w:rPr>
        <w:t xml:space="preserve">Observation </w:t>
      </w:r>
      <w:r>
        <w:rPr>
          <w:b/>
        </w:rPr>
        <w:t>10</w:t>
      </w:r>
      <w:r>
        <w:rPr>
          <w:b/>
          <w:bCs/>
        </w:rPr>
        <w:t>: T</w:t>
      </w:r>
      <w:r w:rsidRPr="00E70507">
        <w:rPr>
          <w:b/>
          <w:bCs/>
        </w:rPr>
        <w:t>he maximum out</w:t>
      </w:r>
      <w:r>
        <w:rPr>
          <w:b/>
          <w:bCs/>
        </w:rPr>
        <w:t xml:space="preserve"> </w:t>
      </w:r>
      <w:r w:rsidRPr="00E70507">
        <w:rPr>
          <w:b/>
          <w:bCs/>
        </w:rPr>
        <w:t xml:space="preserve">power of device type 1 </w:t>
      </w:r>
      <w:r>
        <w:rPr>
          <w:b/>
          <w:bCs/>
        </w:rPr>
        <w:t>could be in</w:t>
      </w:r>
      <w:r w:rsidRPr="00E70507">
        <w:rPr>
          <w:b/>
          <w:bCs/>
        </w:rPr>
        <w:t xml:space="preserve"> the range of -20 to -10 dBm</w:t>
      </w:r>
      <w:r>
        <w:rPr>
          <w:b/>
          <w:bCs/>
        </w:rPr>
        <w:t>,</w:t>
      </w:r>
      <w:r w:rsidRPr="00E70507">
        <w:rPr>
          <w:b/>
          <w:bCs/>
        </w:rPr>
        <w:t xml:space="preserve"> while about </w:t>
      </w:r>
      <w:r>
        <w:rPr>
          <w:b/>
        </w:rPr>
        <w:t xml:space="preserve">-10 dBm to </w:t>
      </w:r>
      <w:r w:rsidRPr="00E70507">
        <w:rPr>
          <w:b/>
          <w:bCs/>
        </w:rPr>
        <w:t>0 dBm for device 2a</w:t>
      </w:r>
      <w:r>
        <w:rPr>
          <w:b/>
          <w:bCs/>
        </w:rPr>
        <w:t xml:space="preserve">. </w:t>
      </w:r>
    </w:p>
    <w:p w14:paraId="36F785F7" w14:textId="77777777" w:rsidR="00C93D6C" w:rsidRPr="004D63E6" w:rsidRDefault="00C93D6C" w:rsidP="00C93D6C">
      <w:pPr>
        <w:pStyle w:val="BodyText"/>
        <w:jc w:val="both"/>
        <w:rPr>
          <w:b/>
          <w:bCs/>
        </w:rPr>
      </w:pPr>
      <w:r w:rsidRPr="00305CCD">
        <w:rPr>
          <w:b/>
          <w:bCs/>
        </w:rPr>
        <w:t xml:space="preserve">Observation </w:t>
      </w:r>
      <w:r>
        <w:rPr>
          <w:b/>
          <w:bCs/>
        </w:rPr>
        <w:t>11</w:t>
      </w:r>
      <w:r w:rsidRPr="00305CCD">
        <w:rPr>
          <w:b/>
          <w:bCs/>
        </w:rPr>
        <w:t>: it is critical to ensure the backscattering device does not emit any high-power level when there is no incoming CW signal</w:t>
      </w:r>
      <w:r>
        <w:rPr>
          <w:b/>
          <w:bCs/>
        </w:rPr>
        <w:t>.</w:t>
      </w:r>
    </w:p>
    <w:p w14:paraId="068C65B2" w14:textId="77777777" w:rsidR="00C93D6C" w:rsidRPr="004D63E6" w:rsidRDefault="00C93D6C" w:rsidP="00C93D6C">
      <w:pPr>
        <w:pStyle w:val="BodyText"/>
        <w:jc w:val="both"/>
        <w:rPr>
          <w:b/>
          <w:bCs/>
        </w:rPr>
      </w:pPr>
      <w:r w:rsidRPr="004D63E6">
        <w:rPr>
          <w:b/>
          <w:bCs/>
        </w:rPr>
        <w:t>Observation 1</w:t>
      </w:r>
      <w:r>
        <w:rPr>
          <w:b/>
          <w:bCs/>
        </w:rPr>
        <w:t>2</w:t>
      </w:r>
      <w:r w:rsidRPr="004D63E6">
        <w:rPr>
          <w:b/>
          <w:bCs/>
        </w:rPr>
        <w:t>: A minimum output power requirement would also be necessary to ensure the AIoT devices can operate in a controlled manner under a minimum incoming CW power level</w:t>
      </w:r>
      <w:r>
        <w:rPr>
          <w:b/>
          <w:bCs/>
        </w:rPr>
        <w:t>.</w:t>
      </w:r>
    </w:p>
    <w:p w14:paraId="26004093" w14:textId="77777777" w:rsidR="00C93D6C" w:rsidRDefault="00C93D6C" w:rsidP="00C93D6C">
      <w:pPr>
        <w:pStyle w:val="BodyText"/>
        <w:jc w:val="both"/>
        <w:rPr>
          <w:b/>
          <w:bCs/>
          <w:lang w:val="en-US"/>
        </w:rPr>
      </w:pPr>
      <w:r>
        <w:rPr>
          <w:b/>
          <w:bCs/>
          <w:lang w:val="en-US"/>
        </w:rPr>
        <w:t xml:space="preserve">Observation </w:t>
      </w:r>
      <w:r>
        <w:rPr>
          <w:b/>
        </w:rPr>
        <w:t>13</w:t>
      </w:r>
      <w:r>
        <w:rPr>
          <w:b/>
          <w:bCs/>
          <w:lang w:val="en-US"/>
        </w:rPr>
        <w:t>: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UL</w:t>
      </w:r>
      <w:r w:rsidRPr="00745C24">
        <w:rPr>
          <w:b/>
          <w:bCs/>
          <w:lang w:val="en-US"/>
        </w:rPr>
        <w:t>/</w:t>
      </w:r>
      <w:r>
        <w:rPr>
          <w:b/>
          <w:bCs/>
          <w:lang w:val="en-US"/>
        </w:rPr>
        <w:t xml:space="preserve">DL spectrum. </w:t>
      </w:r>
    </w:p>
    <w:p w14:paraId="077D52CA" w14:textId="77777777" w:rsidR="00C93D6C" w:rsidRDefault="00C93D6C" w:rsidP="00C93D6C">
      <w:pPr>
        <w:pStyle w:val="BodyText"/>
        <w:jc w:val="both"/>
        <w:rPr>
          <w:b/>
          <w:bCs/>
          <w:lang w:val="en-US"/>
        </w:rPr>
      </w:pPr>
      <w:r>
        <w:rPr>
          <w:b/>
          <w:bCs/>
          <w:lang w:val="en-US"/>
        </w:rPr>
        <w:t xml:space="preserve">Observation </w:t>
      </w:r>
      <w:r>
        <w:rPr>
          <w:b/>
        </w:rPr>
        <w:t>14</w:t>
      </w:r>
      <w:r>
        <w:rPr>
          <w:b/>
          <w:bCs/>
          <w:lang w:val="en-US"/>
        </w:rPr>
        <w:t>: The frequency translation range of the backscattering signal needs to be studied under the power consumption limitation.</w:t>
      </w:r>
    </w:p>
    <w:p w14:paraId="6614CCAA" w14:textId="77777777" w:rsidR="006C7C1E" w:rsidRDefault="006C7C1E" w:rsidP="006C7C1E">
      <w:pPr>
        <w:pStyle w:val="BodyText"/>
        <w:jc w:val="both"/>
        <w:rPr>
          <w:rStyle w:val="normaltextrun"/>
          <w:b/>
          <w:bCs/>
          <w:color w:val="000000"/>
          <w:sz w:val="21"/>
          <w:szCs w:val="21"/>
          <w:shd w:val="clear" w:color="auto" w:fill="FFFFFF"/>
          <w:lang w:val="en-US"/>
        </w:rPr>
      </w:pPr>
      <w:r w:rsidRPr="00E3718A">
        <w:rPr>
          <w:rStyle w:val="normaltextrun"/>
          <w:b/>
          <w:bCs/>
          <w:lang w:val="en-US"/>
        </w:rPr>
        <w:t>Observation 1</w:t>
      </w:r>
      <w:r>
        <w:rPr>
          <w:rStyle w:val="normaltextrun"/>
          <w:b/>
          <w:bCs/>
          <w:lang w:val="en-US"/>
        </w:rPr>
        <w:t>5</w:t>
      </w:r>
      <w:r w:rsidRPr="00E3718A">
        <w:rPr>
          <w:rStyle w:val="normaltextrun"/>
          <w:b/>
          <w:bCs/>
          <w:lang w:val="en-US"/>
        </w:rPr>
        <w:t xml:space="preserve">: </w:t>
      </w:r>
      <w:r>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 based on the endorsed observation in RAN#103.</w:t>
      </w:r>
      <w:r>
        <w:rPr>
          <w:rStyle w:val="normaltextrun"/>
          <w:b/>
          <w:bCs/>
          <w:color w:val="000000"/>
          <w:sz w:val="21"/>
          <w:szCs w:val="21"/>
          <w:shd w:val="clear" w:color="auto" w:fill="FFFFFF"/>
          <w:lang w:val="en-US"/>
        </w:rPr>
        <w:t xml:space="preserve"> Meanwhile, </w:t>
      </w:r>
      <w:r>
        <w:rPr>
          <w:rStyle w:val="normaltextrun"/>
          <w:b/>
          <w:bCs/>
          <w:lang w:val="en-US"/>
        </w:rPr>
        <w:t>no clear observation or conclusion has been made regarding the device's</w:t>
      </w:r>
      <w:r w:rsidRPr="00E3718A">
        <w:rPr>
          <w:rStyle w:val="normaltextrun"/>
          <w:b/>
          <w:bCs/>
          <w:lang w:val="en-US"/>
        </w:rPr>
        <w:t xml:space="preserve"> availability</w:t>
      </w:r>
      <w:r>
        <w:rPr>
          <w:rStyle w:val="normaltextrun"/>
          <w:b/>
          <w:bCs/>
          <w:lang w:val="en-US"/>
        </w:rPr>
        <w:t>.</w:t>
      </w:r>
    </w:p>
    <w:p w14:paraId="46FC85C7" w14:textId="77777777" w:rsidR="006C7C1E" w:rsidRDefault="006C7C1E" w:rsidP="006C7C1E">
      <w:pPr>
        <w:pStyle w:val="BodyText"/>
        <w:jc w:val="both"/>
        <w:rPr>
          <w:rStyle w:val="normaltextrun"/>
          <w:b/>
        </w:rPr>
      </w:pPr>
      <w:r w:rsidRPr="7C1B0690">
        <w:rPr>
          <w:rStyle w:val="normaltextrun"/>
          <w:b/>
          <w:color w:val="000000"/>
          <w:sz w:val="21"/>
          <w:szCs w:val="21"/>
          <w:shd w:val="clear" w:color="auto" w:fill="FFFFFF"/>
        </w:rPr>
        <w:t>Observation 1</w:t>
      </w:r>
      <w:r>
        <w:rPr>
          <w:rStyle w:val="normaltextrun"/>
          <w:b/>
          <w:color w:val="000000"/>
          <w:sz w:val="21"/>
          <w:szCs w:val="21"/>
          <w:shd w:val="clear" w:color="auto" w:fill="FFFFFF"/>
        </w:rPr>
        <w:t>6</w:t>
      </w:r>
      <w:r w:rsidRPr="7C1B0690">
        <w:rPr>
          <w:rStyle w:val="normaltextrun"/>
          <w:b/>
          <w:color w:val="000000"/>
          <w:sz w:val="21"/>
          <w:szCs w:val="21"/>
          <w:shd w:val="clear" w:color="auto" w:fill="FFFFFF"/>
        </w:rPr>
        <w:t xml:space="preserve">: </w:t>
      </w:r>
      <w:r w:rsidRPr="7C1B0690">
        <w:rPr>
          <w:rStyle w:val="normaltextrun"/>
          <w:b/>
        </w:rPr>
        <w:t xml:space="preserve">Based on the experience of legacy UEs, the device transmission availability could have a huge impact on the feasibility of some RF tests.  </w:t>
      </w:r>
    </w:p>
    <w:p w14:paraId="22EF7D8B" w14:textId="77777777" w:rsidR="000949E0" w:rsidRPr="006C7C1E" w:rsidRDefault="000949E0" w:rsidP="000949E0">
      <w:pPr>
        <w:pStyle w:val="BodyText"/>
        <w:jc w:val="both"/>
        <w:rPr>
          <w:b/>
          <w:bCs/>
        </w:rPr>
      </w:pPr>
    </w:p>
    <w:p w14:paraId="3F1B171B" w14:textId="77777777" w:rsidR="006C7C1E" w:rsidRPr="00E3718A" w:rsidRDefault="006C7C1E" w:rsidP="006C7C1E">
      <w:pPr>
        <w:pStyle w:val="BodyText"/>
        <w:jc w:val="both"/>
        <w:rPr>
          <w:rStyle w:val="normaltextrun"/>
          <w:b/>
          <w:bCs/>
          <w:lang w:val="en-US"/>
        </w:rPr>
      </w:pPr>
      <w:r w:rsidRPr="00E3718A">
        <w:rPr>
          <w:rStyle w:val="normaltextrun"/>
          <w:b/>
          <w:bCs/>
          <w:lang w:val="en-US"/>
        </w:rPr>
        <w:lastRenderedPageBreak/>
        <w:t>Observation 1</w:t>
      </w:r>
      <w:r>
        <w:rPr>
          <w:rStyle w:val="normaltextrun"/>
          <w:b/>
          <w:bCs/>
          <w:lang w:val="en-US"/>
        </w:rPr>
        <w:t>7</w:t>
      </w:r>
      <w:r w:rsidRPr="00E3718A">
        <w:rPr>
          <w:rStyle w:val="normaltextrun"/>
          <w:b/>
          <w:bCs/>
          <w:lang w:val="en-US"/>
        </w:rPr>
        <w:t xml:space="preserve">: the transmission and reception behavior of AIoT devices are different </w:t>
      </w:r>
      <w:r>
        <w:rPr>
          <w:rStyle w:val="normaltextrun"/>
          <w:b/>
          <w:bCs/>
          <w:lang w:val="en-US"/>
        </w:rPr>
        <w:t>from</w:t>
      </w:r>
      <w:r w:rsidRPr="00E3718A">
        <w:rPr>
          <w:rStyle w:val="normaltextrun"/>
          <w:b/>
          <w:bCs/>
          <w:lang w:val="en-US"/>
        </w:rPr>
        <w:t xml:space="preserve"> legacy UEs in 3GPP. </w:t>
      </w:r>
    </w:p>
    <w:p w14:paraId="0F90BFCF" w14:textId="77777777" w:rsidR="006C7C1E" w:rsidRDefault="006C7C1E" w:rsidP="000949E0">
      <w:pPr>
        <w:pStyle w:val="BodyText"/>
        <w:jc w:val="both"/>
        <w:rPr>
          <w:b/>
          <w:bCs/>
        </w:rPr>
      </w:pPr>
    </w:p>
    <w:p w14:paraId="16A3803C" w14:textId="2AB57D32" w:rsidR="000949E0" w:rsidRDefault="000949E0" w:rsidP="000949E0">
      <w:pPr>
        <w:pStyle w:val="BodyText"/>
        <w:jc w:val="both"/>
        <w:rPr>
          <w:b/>
          <w:bCs/>
        </w:rPr>
      </w:pPr>
      <w:r>
        <w:rPr>
          <w:b/>
          <w:bCs/>
        </w:rPr>
        <w:t xml:space="preserve">Proposal 1: Assuming no RF BPF filter for at least device type 1 when discussing the RF performance of AIoT devices type 1, FFS on device type 2b and 2a. </w:t>
      </w:r>
    </w:p>
    <w:p w14:paraId="4F8F77DB" w14:textId="77777777" w:rsidR="000949E0" w:rsidRPr="00C5411A" w:rsidRDefault="000949E0" w:rsidP="000949E0">
      <w:pPr>
        <w:pStyle w:val="BodyText"/>
        <w:jc w:val="both"/>
        <w:rPr>
          <w:b/>
          <w:bCs/>
        </w:rPr>
      </w:pPr>
      <w:r w:rsidRPr="00C5411A">
        <w:rPr>
          <w:b/>
          <w:bCs/>
        </w:rPr>
        <w:t xml:space="preserve">Proposal 2: </w:t>
      </w:r>
      <w:r>
        <w:rPr>
          <w:b/>
          <w:bCs/>
        </w:rPr>
        <w:t>Considering</w:t>
      </w:r>
      <w:r w:rsidRPr="00C5411A">
        <w:rPr>
          <w:b/>
          <w:bCs/>
        </w:rPr>
        <w:t xml:space="preserve"> </w:t>
      </w:r>
      <w:r>
        <w:rPr>
          <w:b/>
          <w:bCs/>
        </w:rPr>
        <w:t xml:space="preserve">the </w:t>
      </w:r>
      <w:r w:rsidRPr="00C5411A">
        <w:rPr>
          <w:b/>
          <w:bCs/>
        </w:rPr>
        <w:t xml:space="preserve">3rd order Butterworth filter as </w:t>
      </w:r>
      <w:r>
        <w:rPr>
          <w:b/>
          <w:bCs/>
        </w:rPr>
        <w:t xml:space="preserve">the baseline assumption </w:t>
      </w:r>
      <w:r w:rsidRPr="00C5411A">
        <w:rPr>
          <w:b/>
          <w:bCs/>
        </w:rPr>
        <w:t>for the BB LPF</w:t>
      </w:r>
      <w:r>
        <w:rPr>
          <w:b/>
          <w:bCs/>
        </w:rPr>
        <w:t xml:space="preserve"> to discuss the RF performance of AIoT devices further.</w:t>
      </w:r>
    </w:p>
    <w:p w14:paraId="72A464F4" w14:textId="77777777" w:rsidR="000949E0" w:rsidRDefault="000949E0" w:rsidP="000949E0">
      <w:pPr>
        <w:pStyle w:val="BodyText"/>
        <w:rPr>
          <w:b/>
          <w:bCs/>
          <w:lang w:val="en-US"/>
        </w:rPr>
      </w:pPr>
      <w:r w:rsidRPr="00A437F3">
        <w:rPr>
          <w:b/>
          <w:bCs/>
          <w:lang w:val="en-US"/>
        </w:rPr>
        <w:t xml:space="preserve">Proposal </w:t>
      </w:r>
      <w:r>
        <w:rPr>
          <w:b/>
          <w:bCs/>
        </w:rPr>
        <w:t>3</w:t>
      </w:r>
      <w:r w:rsidRPr="00A437F3">
        <w:rPr>
          <w:b/>
          <w:bCs/>
          <w:lang w:val="en-US"/>
        </w:rPr>
        <w:t xml:space="preserve">: </w:t>
      </w:r>
      <w:r>
        <w:rPr>
          <w:b/>
          <w:bCs/>
        </w:rPr>
        <w:t>C</w:t>
      </w:r>
      <w:r w:rsidRPr="00A437F3">
        <w:rPr>
          <w:b/>
          <w:bCs/>
          <w:lang w:val="en-US"/>
        </w:rPr>
        <w:t>onsider</w:t>
      </w:r>
      <w:r>
        <w:rPr>
          <w:b/>
          <w:bCs/>
        </w:rPr>
        <w:t>ing</w:t>
      </w:r>
      <w:r w:rsidRPr="00A437F3">
        <w:rPr>
          <w:b/>
          <w:bCs/>
          <w:lang w:val="en-US"/>
        </w:rPr>
        <w:t xml:space="preserve"> 1</w:t>
      </w:r>
      <w:r>
        <w:rPr>
          <w:b/>
          <w:bCs/>
        </w:rPr>
        <w:t>-</w:t>
      </w:r>
      <w:r w:rsidRPr="00A437F3">
        <w:rPr>
          <w:b/>
          <w:bCs/>
          <w:lang w:val="en-US"/>
        </w:rPr>
        <w:t>bit ADC for device type 1 and 4</w:t>
      </w:r>
      <w:r>
        <w:rPr>
          <w:b/>
          <w:bCs/>
        </w:rPr>
        <w:t>-bit</w:t>
      </w:r>
      <w:r w:rsidRPr="00A437F3">
        <w:rPr>
          <w:b/>
          <w:bCs/>
          <w:lang w:val="en-US"/>
        </w:rPr>
        <w:t xml:space="preserve"> ADC for device</w:t>
      </w:r>
      <w:r>
        <w:rPr>
          <w:b/>
          <w:bCs/>
          <w:lang w:val="en-US"/>
        </w:rPr>
        <w:t>s</w:t>
      </w:r>
      <w:r w:rsidRPr="00A437F3">
        <w:rPr>
          <w:b/>
          <w:bCs/>
          <w:lang w:val="en-US"/>
        </w:rPr>
        <w:t xml:space="preserve"> 2a and 2b. </w:t>
      </w:r>
    </w:p>
    <w:p w14:paraId="77D8E615" w14:textId="77777777" w:rsidR="000949E0" w:rsidRPr="00090A6B" w:rsidRDefault="000949E0" w:rsidP="000949E0">
      <w:pPr>
        <w:pStyle w:val="BodyText"/>
        <w:jc w:val="both"/>
        <w:rPr>
          <w:b/>
          <w:bCs/>
          <w:lang w:val="en-US"/>
        </w:rPr>
      </w:pPr>
      <w:r w:rsidRPr="00090A6B">
        <w:rPr>
          <w:b/>
          <w:bCs/>
          <w:lang w:val="en-US"/>
        </w:rPr>
        <w:t>Proposal 4: the maximum output power need</w:t>
      </w:r>
      <w:r>
        <w:rPr>
          <w:b/>
          <w:bCs/>
          <w:lang w:val="en-US"/>
        </w:rPr>
        <w:t>s</w:t>
      </w:r>
      <w:r w:rsidRPr="00090A6B">
        <w:rPr>
          <w:b/>
          <w:bCs/>
          <w:lang w:val="en-US"/>
        </w:rPr>
        <w:t xml:space="preserve"> to be defined for device</w:t>
      </w:r>
      <w:r>
        <w:rPr>
          <w:b/>
          <w:bCs/>
          <w:lang w:val="en-US"/>
        </w:rPr>
        <w:t>s</w:t>
      </w:r>
      <w:r w:rsidRPr="00090A6B">
        <w:rPr>
          <w:b/>
          <w:bCs/>
          <w:lang w:val="en-US"/>
        </w:rPr>
        <w:t xml:space="preserve"> 1, 2a</w:t>
      </w:r>
      <w:r>
        <w:rPr>
          <w:b/>
          <w:bCs/>
          <w:lang w:val="en-US"/>
        </w:rPr>
        <w:t>,</w:t>
      </w:r>
      <w:r w:rsidRPr="00090A6B">
        <w:rPr>
          <w:b/>
          <w:bCs/>
          <w:lang w:val="en-US"/>
        </w:rPr>
        <w:t xml:space="preserve"> and 2b. </w:t>
      </w:r>
    </w:p>
    <w:p w14:paraId="4686324B" w14:textId="77777777" w:rsidR="00C93D6C" w:rsidRPr="004C3604" w:rsidRDefault="00C93D6C" w:rsidP="00C93D6C">
      <w:pPr>
        <w:pStyle w:val="BodyText"/>
        <w:jc w:val="both"/>
        <w:rPr>
          <w:b/>
          <w:bCs/>
        </w:rPr>
      </w:pPr>
      <w:r>
        <w:rPr>
          <w:b/>
          <w:bCs/>
        </w:rPr>
        <w:t xml:space="preserve">Proposal 5: the maximum output power of device type 2b can be specified similarly to legacy UEs, and a new power class with a significantly lower power level than existing ones may need to be specified accordingly.  </w:t>
      </w:r>
    </w:p>
    <w:p w14:paraId="31FB98F8" w14:textId="77777777" w:rsidR="00C93D6C" w:rsidRDefault="00C93D6C" w:rsidP="00C93D6C">
      <w:pPr>
        <w:pStyle w:val="BodyText"/>
        <w:jc w:val="both"/>
        <w:rPr>
          <w:b/>
          <w:bCs/>
        </w:rPr>
      </w:pPr>
      <w:r w:rsidRPr="000922A5">
        <w:rPr>
          <w:b/>
          <w:bCs/>
        </w:rPr>
        <w:t>Proposa</w:t>
      </w:r>
      <w:r>
        <w:rPr>
          <w:b/>
          <w:bCs/>
        </w:rPr>
        <w:t>l 6</w:t>
      </w:r>
      <w:r w:rsidRPr="000922A5">
        <w:rPr>
          <w:b/>
          <w:bCs/>
        </w:rPr>
        <w:t xml:space="preserve">: </w:t>
      </w:r>
      <w:r>
        <w:rPr>
          <w:b/>
          <w:bCs/>
        </w:rPr>
        <w:t>T</w:t>
      </w:r>
      <w:r w:rsidRPr="000922A5">
        <w:rPr>
          <w:b/>
          <w:bCs/>
        </w:rPr>
        <w:t>he maximum output power</w:t>
      </w:r>
      <w:r>
        <w:rPr>
          <w:b/>
          <w:bCs/>
        </w:rPr>
        <w:t xml:space="preserve"> and power class</w:t>
      </w:r>
      <w:r w:rsidRPr="000922A5">
        <w:rPr>
          <w:b/>
          <w:bCs/>
        </w:rPr>
        <w:t xml:space="preserve"> of device types 1 and 2a </w:t>
      </w:r>
      <w:r>
        <w:rPr>
          <w:b/>
          <w:bCs/>
        </w:rPr>
        <w:t xml:space="preserve">can be defined based </w:t>
      </w:r>
      <w:r w:rsidRPr="000922A5">
        <w:rPr>
          <w:b/>
          <w:bCs/>
        </w:rPr>
        <w:t xml:space="preserve">on </w:t>
      </w:r>
      <w:r w:rsidRPr="000922A5">
        <w:rPr>
          <w:b/>
          <w:bCs/>
          <w:lang w:val="en-US"/>
        </w:rPr>
        <w:t>the reflection gain of the device and the maximum input power level it can tolerate from the CW</w:t>
      </w:r>
      <w:r>
        <w:rPr>
          <w:b/>
          <w:bCs/>
        </w:rPr>
        <w:t xml:space="preserve">. </w:t>
      </w:r>
    </w:p>
    <w:p w14:paraId="6EA1E5F0" w14:textId="77777777" w:rsidR="00C93D6C" w:rsidRDefault="00C93D6C" w:rsidP="00C93D6C">
      <w:pPr>
        <w:pStyle w:val="BodyText"/>
        <w:jc w:val="both"/>
        <w:rPr>
          <w:b/>
          <w:bCs/>
        </w:rPr>
      </w:pPr>
      <w:r>
        <w:rPr>
          <w:b/>
          <w:bCs/>
        </w:rPr>
        <w:t xml:space="preserve">Proposal 7: RAN4 shall further study the maximum input power level of CW of </w:t>
      </w:r>
      <w:r w:rsidRPr="000922A5">
        <w:rPr>
          <w:b/>
          <w:bCs/>
        </w:rPr>
        <w:t>device types 1 and 2a</w:t>
      </w:r>
      <w:r>
        <w:rPr>
          <w:b/>
          <w:bCs/>
        </w:rPr>
        <w:t xml:space="preserve"> and the maximum gain if the reflection amplifier applies. </w:t>
      </w:r>
    </w:p>
    <w:p w14:paraId="7036DB24" w14:textId="77777777" w:rsidR="00C93D6C" w:rsidRDefault="00C93D6C" w:rsidP="00C93D6C">
      <w:pPr>
        <w:pStyle w:val="BodyText"/>
        <w:rPr>
          <w:rFonts w:eastAsiaTheme="minorEastAsia"/>
          <w:b/>
          <w:bCs/>
        </w:rPr>
      </w:pPr>
      <w:r w:rsidRPr="00495721">
        <w:rPr>
          <w:rFonts w:eastAsiaTheme="minorEastAsia"/>
          <w:b/>
          <w:bCs/>
        </w:rPr>
        <w:t>Proposal</w:t>
      </w:r>
      <w:r>
        <w:rPr>
          <w:rFonts w:eastAsiaTheme="minorEastAsia"/>
          <w:b/>
          <w:bCs/>
        </w:rPr>
        <w:t xml:space="preserve"> 8</w:t>
      </w:r>
      <w:r w:rsidRPr="00495721">
        <w:rPr>
          <w:rFonts w:eastAsiaTheme="minorEastAsia"/>
          <w:b/>
          <w:bCs/>
        </w:rPr>
        <w:t xml:space="preserve">: Re-use the -50 dBm transmit off power and -40 dBm Minimum output power for </w:t>
      </w:r>
      <w:r>
        <w:rPr>
          <w:rFonts w:eastAsiaTheme="minorEastAsia"/>
          <w:b/>
          <w:bCs/>
        </w:rPr>
        <w:t>all device types</w:t>
      </w:r>
      <w:r w:rsidRPr="00495721">
        <w:rPr>
          <w:rFonts w:eastAsiaTheme="minorEastAsia"/>
          <w:b/>
          <w:bCs/>
        </w:rPr>
        <w:t xml:space="preserve"> </w:t>
      </w:r>
    </w:p>
    <w:p w14:paraId="0381E5D3" w14:textId="77777777" w:rsidR="00C93D6C" w:rsidRPr="004D63E6" w:rsidRDefault="00C93D6C" w:rsidP="00C93D6C">
      <w:pPr>
        <w:pStyle w:val="BodyText"/>
        <w:rPr>
          <w:rFonts w:eastAsiaTheme="minorEastAsia"/>
          <w:b/>
          <w:bCs/>
        </w:rPr>
      </w:pPr>
      <w:r>
        <w:rPr>
          <w:rFonts w:eastAsiaTheme="minorEastAsia"/>
          <w:b/>
          <w:bCs/>
        </w:rPr>
        <w:t>Proposal 9: The transmit-off power of the backscattering devices should be defined as the emission level when no CW is illuminated on the devices. FFS on what the CW power level should be for minimum output power for devices type 1 and type 2a.</w:t>
      </w:r>
    </w:p>
    <w:p w14:paraId="55293974" w14:textId="77777777" w:rsidR="00C93D6C" w:rsidRPr="001D019F" w:rsidRDefault="00C93D6C" w:rsidP="00C93D6C">
      <w:pPr>
        <w:pStyle w:val="BodyText"/>
        <w:rPr>
          <w:rFonts w:eastAsiaTheme="minorEastAsia"/>
          <w:b/>
          <w:bCs/>
        </w:rPr>
      </w:pPr>
      <w:r w:rsidRPr="001D019F">
        <w:rPr>
          <w:rFonts w:eastAsiaTheme="minorEastAsia"/>
          <w:b/>
          <w:bCs/>
        </w:rPr>
        <w:t>Proposal</w:t>
      </w:r>
      <w:r>
        <w:rPr>
          <w:rFonts w:eastAsiaTheme="minorEastAsia"/>
          <w:b/>
          <w:bCs/>
        </w:rPr>
        <w:t xml:space="preserve"> 10</w:t>
      </w:r>
      <w:r w:rsidRPr="001D019F">
        <w:rPr>
          <w:rFonts w:eastAsiaTheme="minorEastAsia"/>
          <w:b/>
          <w:bCs/>
        </w:rPr>
        <w:t xml:space="preserve">: Transmit signal quality requirements and output RF spectrum emission requirements shall be </w:t>
      </w:r>
      <w:r>
        <w:rPr>
          <w:rFonts w:eastAsiaTheme="minorEastAsia"/>
          <w:b/>
          <w:bCs/>
        </w:rPr>
        <w:t>specified</w:t>
      </w:r>
      <w:r w:rsidRPr="001D019F">
        <w:rPr>
          <w:rFonts w:eastAsiaTheme="minorEastAsia"/>
          <w:b/>
          <w:bCs/>
        </w:rPr>
        <w:t xml:space="preserve"> for all AIoT device</w:t>
      </w:r>
      <w:r>
        <w:rPr>
          <w:rFonts w:eastAsiaTheme="minorEastAsia"/>
          <w:b/>
          <w:bCs/>
        </w:rPr>
        <w:t xml:space="preserve"> types.</w:t>
      </w:r>
    </w:p>
    <w:p w14:paraId="75D4F1D4" w14:textId="77777777" w:rsidR="00C93D6C" w:rsidRDefault="00C93D6C" w:rsidP="00C93D6C">
      <w:pPr>
        <w:pStyle w:val="BodyText"/>
        <w:jc w:val="both"/>
        <w:rPr>
          <w:b/>
          <w:bCs/>
        </w:rPr>
      </w:pPr>
      <w:r>
        <w:rPr>
          <w:b/>
          <w:bCs/>
        </w:rPr>
        <w:t xml:space="preserve">Proposal 11: RAN4 shall study the feasibility and necessity of frequency shift function for device type 2a and investigate its impact on frequency accuracy. </w:t>
      </w:r>
    </w:p>
    <w:p w14:paraId="4A1CC9E6" w14:textId="77777777" w:rsidR="006C7C1E" w:rsidRPr="00090A6B" w:rsidRDefault="006C7C1E" w:rsidP="006C7C1E">
      <w:pPr>
        <w:pStyle w:val="BodyText"/>
        <w:jc w:val="both"/>
        <w:rPr>
          <w:b/>
          <w:bCs/>
        </w:rPr>
      </w:pPr>
      <w:r w:rsidRPr="00090A6B">
        <w:rPr>
          <w:b/>
          <w:bCs/>
        </w:rPr>
        <w:t>Proposal 1</w:t>
      </w:r>
      <w:r>
        <w:rPr>
          <w:b/>
          <w:bCs/>
        </w:rPr>
        <w:t>2</w:t>
      </w:r>
      <w:r w:rsidRPr="00090A6B">
        <w:rPr>
          <w:b/>
          <w:bCs/>
        </w:rPr>
        <w:t xml:space="preserve">: </w:t>
      </w:r>
      <w:r>
        <w:rPr>
          <w:b/>
          <w:bCs/>
        </w:rPr>
        <w:t>T</w:t>
      </w:r>
      <w:r w:rsidRPr="00090A6B">
        <w:rPr>
          <w:b/>
          <w:bCs/>
        </w:rPr>
        <w:t xml:space="preserve">he reader implementation aspect (e.g., which duplex mode reader can support) </w:t>
      </w:r>
      <w:r>
        <w:rPr>
          <w:b/>
          <w:bCs/>
        </w:rPr>
        <w:t>shall also be discussed regarding whether the frequency shift function would be necessary for implementing AIoT devices</w:t>
      </w:r>
      <w:r w:rsidRPr="00090A6B">
        <w:rPr>
          <w:b/>
          <w:bCs/>
        </w:rPr>
        <w:t xml:space="preserve">. </w:t>
      </w:r>
    </w:p>
    <w:p w14:paraId="3B8DDD0A" w14:textId="77777777" w:rsidR="006C7C1E" w:rsidRDefault="006C7C1E" w:rsidP="006C7C1E">
      <w:pPr>
        <w:pStyle w:val="BodyText"/>
        <w:rPr>
          <w:b/>
          <w:bCs/>
        </w:rPr>
      </w:pPr>
      <w:r w:rsidRPr="00AD2A35">
        <w:rPr>
          <w:b/>
          <w:bCs/>
        </w:rPr>
        <w:t>Proposal</w:t>
      </w:r>
      <w:r>
        <w:rPr>
          <w:b/>
          <w:bCs/>
        </w:rPr>
        <w:t xml:space="preserve"> 13</w:t>
      </w:r>
      <w:r w:rsidRPr="00AD2A35">
        <w:rPr>
          <w:b/>
          <w:bCs/>
        </w:rPr>
        <w:t xml:space="preserve">: RAN4 shall study how CW signal and energy source should be provided </w:t>
      </w:r>
      <w:r>
        <w:rPr>
          <w:b/>
          <w:bCs/>
        </w:rPr>
        <w:t>during the conformance test.</w:t>
      </w:r>
      <w:r w:rsidRPr="00AD2A35">
        <w:rPr>
          <w:b/>
          <w:bCs/>
        </w:rPr>
        <w:t xml:space="preserve"> </w:t>
      </w:r>
    </w:p>
    <w:p w14:paraId="2FB9CC73" w14:textId="77777777" w:rsidR="006C7C1E" w:rsidRPr="00E3718A" w:rsidRDefault="006C7C1E" w:rsidP="006C7C1E">
      <w:pPr>
        <w:pStyle w:val="BodyText"/>
        <w:jc w:val="both"/>
        <w:rPr>
          <w:b/>
          <w:bCs/>
        </w:rPr>
      </w:pPr>
      <w:r w:rsidRPr="00F56D05">
        <w:rPr>
          <w:b/>
          <w:bCs/>
        </w:rPr>
        <w:t>Proposal 14</w:t>
      </w:r>
      <w:r w:rsidRPr="00E3718A">
        <w:rPr>
          <w:b/>
          <w:bCs/>
        </w:rPr>
        <w:t xml:space="preserve">: </w:t>
      </w:r>
      <w:r>
        <w:rPr>
          <w:b/>
          <w:bCs/>
        </w:rPr>
        <w:t xml:space="preserve">RAN4 needs to study the device behavior (availability and unavailability) due to energy harvesting and investigate how it would affect the conformance test design. </w:t>
      </w:r>
    </w:p>
    <w:p w14:paraId="439D7CE8" w14:textId="77777777" w:rsidR="006C7C1E" w:rsidRPr="00E3718A" w:rsidRDefault="006C7C1E" w:rsidP="006C7C1E">
      <w:pPr>
        <w:pStyle w:val="BodyText"/>
        <w:jc w:val="both"/>
        <w:rPr>
          <w:b/>
          <w:bCs/>
        </w:rPr>
      </w:pPr>
      <w:r w:rsidRPr="00E3718A">
        <w:rPr>
          <w:b/>
          <w:bCs/>
        </w:rPr>
        <w:t>Proposal 15: RAN4 shall study CW</w:t>
      </w:r>
      <w:r>
        <w:rPr>
          <w:b/>
          <w:bCs/>
        </w:rPr>
        <w:t>, which</w:t>
      </w:r>
      <w:r w:rsidRPr="00E3718A">
        <w:rPr>
          <w:b/>
          <w:bCs/>
        </w:rPr>
        <w:t xml:space="preserve"> would affect the D2R reception test under </w:t>
      </w:r>
      <w:r>
        <w:rPr>
          <w:b/>
          <w:bCs/>
        </w:rPr>
        <w:t xml:space="preserve">the </w:t>
      </w:r>
      <w:r w:rsidRPr="00E3718A">
        <w:rPr>
          <w:b/>
          <w:bCs/>
        </w:rPr>
        <w:t xml:space="preserve">OTA environment. </w:t>
      </w:r>
    </w:p>
    <w:p w14:paraId="2A1E873C" w14:textId="5B525147" w:rsidR="00C93D6C" w:rsidRPr="007B1639" w:rsidRDefault="007B1639" w:rsidP="00C93D6C">
      <w:pPr>
        <w:pStyle w:val="BodyText"/>
        <w:jc w:val="both"/>
      </w:pPr>
      <w:r w:rsidRPr="007B1639">
        <w:t>In addition, our view on the RF requirements are summarized in Table below:</w:t>
      </w:r>
    </w:p>
    <w:p w14:paraId="220EC9F7" w14:textId="77777777" w:rsidR="007B1639" w:rsidRPr="00787BA0" w:rsidRDefault="007B1639" w:rsidP="007B1639">
      <w:pPr>
        <w:pStyle w:val="BodyText"/>
        <w:jc w:val="center"/>
        <w:rPr>
          <w:b/>
          <w:bCs/>
          <w:lang w:val="en-US"/>
        </w:rPr>
      </w:pPr>
      <w:r w:rsidRPr="00787BA0">
        <w:rPr>
          <w:b/>
          <w:bCs/>
        </w:rPr>
        <w:t xml:space="preserve">Table I </w:t>
      </w:r>
      <w:r w:rsidRPr="00787BA0">
        <w:rPr>
          <w:b/>
          <w:bCs/>
          <w:lang w:val="en-US"/>
        </w:rPr>
        <w:t>RF Requirement for AIoT device- RX part</w:t>
      </w:r>
    </w:p>
    <w:tbl>
      <w:tblPr>
        <w:tblStyle w:val="TableGrid"/>
        <w:tblW w:w="8784" w:type="dxa"/>
        <w:tblInd w:w="0" w:type="dxa"/>
        <w:tblLayout w:type="fixed"/>
        <w:tblLook w:val="04A0" w:firstRow="1" w:lastRow="0" w:firstColumn="1" w:lastColumn="0" w:noHBand="0" w:noVBand="1"/>
      </w:tblPr>
      <w:tblGrid>
        <w:gridCol w:w="1334"/>
        <w:gridCol w:w="3340"/>
        <w:gridCol w:w="4110"/>
      </w:tblGrid>
      <w:tr w:rsidR="007B1639" w:rsidRPr="00090A6B" w14:paraId="7CB3AA65" w14:textId="77777777" w:rsidTr="003D0282">
        <w:trPr>
          <w:trHeight w:val="342"/>
        </w:trPr>
        <w:tc>
          <w:tcPr>
            <w:tcW w:w="8784" w:type="dxa"/>
            <w:gridSpan w:val="3"/>
            <w:tcBorders>
              <w:top w:val="single" w:sz="4" w:space="0" w:color="auto"/>
              <w:left w:val="single" w:sz="4" w:space="0" w:color="auto"/>
              <w:bottom w:val="single" w:sz="4" w:space="0" w:color="auto"/>
              <w:right w:val="single" w:sz="4" w:space="0" w:color="auto"/>
            </w:tcBorders>
          </w:tcPr>
          <w:p w14:paraId="2C66BED5" w14:textId="77777777" w:rsidR="007B1639" w:rsidRPr="00DE3D7D" w:rsidRDefault="007B1639" w:rsidP="003D0282">
            <w:pPr>
              <w:jc w:val="center"/>
              <w:textAlignment w:val="baseline"/>
              <w:rPr>
                <w:lang w:val="en-US"/>
              </w:rPr>
            </w:pPr>
          </w:p>
        </w:tc>
      </w:tr>
      <w:tr w:rsidR="007B1639" w:rsidRPr="00090A6B" w14:paraId="5225BED4" w14:textId="77777777" w:rsidTr="003D0282">
        <w:trPr>
          <w:trHeight w:val="342"/>
        </w:trPr>
        <w:tc>
          <w:tcPr>
            <w:tcW w:w="1334" w:type="dxa"/>
            <w:vMerge w:val="restart"/>
            <w:tcBorders>
              <w:top w:val="single" w:sz="4" w:space="0" w:color="auto"/>
              <w:left w:val="single" w:sz="4" w:space="0" w:color="auto"/>
              <w:bottom w:val="single" w:sz="4" w:space="0" w:color="auto"/>
              <w:right w:val="single" w:sz="4" w:space="0" w:color="auto"/>
            </w:tcBorders>
            <w:hideMark/>
          </w:tcPr>
          <w:p w14:paraId="139CEDAA" w14:textId="77777777" w:rsidR="007B1639" w:rsidRDefault="007B1639" w:rsidP="003D0282">
            <w:pPr>
              <w:textAlignment w:val="baseline"/>
              <w:rPr>
                <w:lang w:val="en-US" w:eastAsia="zh-CN"/>
              </w:rPr>
            </w:pPr>
            <w:r>
              <w:rPr>
                <w:sz w:val="18"/>
                <w:szCs w:val="18"/>
              </w:rPr>
              <w:t>RX requirement</w:t>
            </w:r>
          </w:p>
        </w:tc>
        <w:tc>
          <w:tcPr>
            <w:tcW w:w="3340" w:type="dxa"/>
            <w:tcBorders>
              <w:top w:val="single" w:sz="4" w:space="0" w:color="auto"/>
              <w:left w:val="single" w:sz="4" w:space="0" w:color="auto"/>
              <w:bottom w:val="single" w:sz="4" w:space="0" w:color="auto"/>
              <w:right w:val="single" w:sz="4" w:space="0" w:color="auto"/>
            </w:tcBorders>
            <w:hideMark/>
          </w:tcPr>
          <w:p w14:paraId="065647BC" w14:textId="77777777" w:rsidR="007B1639" w:rsidRDefault="007B1639" w:rsidP="003D0282">
            <w:pPr>
              <w:textAlignment w:val="baseline"/>
              <w:rPr>
                <w:rFonts w:eastAsia="SimSun"/>
                <w:lang w:val="en-US" w:eastAsia="zh-CN"/>
              </w:rPr>
            </w:pPr>
            <w:r>
              <w:rPr>
                <w:rFonts w:eastAsia="SimSun"/>
                <w:lang w:val="en-US" w:eastAsia="zh-CN"/>
              </w:rPr>
              <w:t>Maximum input power</w:t>
            </w:r>
          </w:p>
        </w:tc>
        <w:tc>
          <w:tcPr>
            <w:tcW w:w="4110" w:type="dxa"/>
            <w:tcBorders>
              <w:top w:val="single" w:sz="4" w:space="0" w:color="auto"/>
              <w:left w:val="single" w:sz="4" w:space="0" w:color="auto"/>
              <w:bottom w:val="single" w:sz="4" w:space="0" w:color="auto"/>
              <w:right w:val="single" w:sz="4" w:space="0" w:color="auto"/>
            </w:tcBorders>
          </w:tcPr>
          <w:p w14:paraId="370ABAE2" w14:textId="77777777" w:rsidR="007B1639" w:rsidRDefault="007B1639" w:rsidP="003D0282">
            <w:pPr>
              <w:widowControl w:val="0"/>
              <w:spacing w:after="0" w:line="259" w:lineRule="auto"/>
              <w:jc w:val="both"/>
              <w:textAlignment w:val="baseline"/>
              <w:rPr>
                <w:rFonts w:eastAsia="SimSun"/>
                <w:lang w:eastAsia="zh-CN"/>
              </w:rPr>
            </w:pPr>
            <w:r>
              <w:rPr>
                <w:rFonts w:eastAsia="SimSun"/>
                <w:lang w:eastAsia="zh-CN"/>
              </w:rPr>
              <w:t>The maximum input power is affected mainly by non-linear components, including LNA, the ADC, and the mixer. There</w:t>
            </w:r>
            <w:r>
              <w:rPr>
                <w:rFonts w:eastAsia="SimSun"/>
              </w:rPr>
              <w:t>fore,</w:t>
            </w:r>
            <w:r>
              <w:rPr>
                <w:rFonts w:eastAsia="SimSun"/>
                <w:lang w:eastAsia="zh-CN"/>
              </w:rPr>
              <w:t xml:space="preserve"> this requirement should be specified by all types of AIoT devices.</w:t>
            </w:r>
          </w:p>
          <w:p w14:paraId="31B043CC" w14:textId="77777777" w:rsidR="007B1639" w:rsidRPr="00693A98" w:rsidRDefault="007B1639" w:rsidP="003D0282">
            <w:pPr>
              <w:textAlignment w:val="baseline"/>
              <w:rPr>
                <w:rFonts w:eastAsia="SimSun"/>
                <w:lang w:eastAsia="zh-CN"/>
              </w:rPr>
            </w:pPr>
            <w:r w:rsidRPr="00074850">
              <w:rPr>
                <w:rFonts w:eastAsia="SimSun"/>
              </w:rPr>
              <w:t xml:space="preserve">However, different maximum input power levels can be specified for different types of devices. </w:t>
            </w:r>
          </w:p>
        </w:tc>
      </w:tr>
      <w:tr w:rsidR="007B1639" w:rsidRPr="009C1393" w14:paraId="02540193" w14:textId="77777777" w:rsidTr="003D0282">
        <w:trPr>
          <w:trHeight w:val="342"/>
        </w:trPr>
        <w:tc>
          <w:tcPr>
            <w:tcW w:w="1334" w:type="dxa"/>
            <w:vMerge/>
            <w:tcBorders>
              <w:top w:val="single" w:sz="4" w:space="0" w:color="auto"/>
              <w:left w:val="single" w:sz="4" w:space="0" w:color="auto"/>
              <w:bottom w:val="single" w:sz="4" w:space="0" w:color="auto"/>
              <w:right w:val="single" w:sz="4" w:space="0" w:color="auto"/>
            </w:tcBorders>
          </w:tcPr>
          <w:p w14:paraId="0D169D11" w14:textId="77777777" w:rsidR="007B1639" w:rsidRDefault="007B1639" w:rsidP="003D0282">
            <w:pPr>
              <w:textAlignment w:val="baseline"/>
              <w:rPr>
                <w:sz w:val="18"/>
                <w:szCs w:val="18"/>
              </w:rPr>
            </w:pPr>
          </w:p>
        </w:tc>
        <w:tc>
          <w:tcPr>
            <w:tcW w:w="3340" w:type="dxa"/>
            <w:tcBorders>
              <w:top w:val="single" w:sz="4" w:space="0" w:color="auto"/>
              <w:left w:val="single" w:sz="4" w:space="0" w:color="auto"/>
              <w:bottom w:val="single" w:sz="4" w:space="0" w:color="auto"/>
              <w:right w:val="single" w:sz="4" w:space="0" w:color="auto"/>
            </w:tcBorders>
          </w:tcPr>
          <w:p w14:paraId="379444AE" w14:textId="77777777" w:rsidR="007B1639" w:rsidRDefault="007B1639" w:rsidP="003D0282">
            <w:pPr>
              <w:rPr>
                <w:lang w:eastAsia="zh-CN"/>
              </w:rPr>
            </w:pPr>
            <w:r>
              <w:rPr>
                <w:lang w:eastAsia="zh-CN"/>
              </w:rPr>
              <w:t>Receiver intermodulation</w:t>
            </w:r>
          </w:p>
          <w:p w14:paraId="4E1BA732" w14:textId="77777777" w:rsidR="007B1639" w:rsidRDefault="007B1639" w:rsidP="003D0282">
            <w:pPr>
              <w:textAlignment w:val="baseline"/>
              <w:rPr>
                <w:rFonts w:eastAsia="SimSun"/>
                <w:lang w:val="en-US"/>
              </w:rPr>
            </w:pPr>
          </w:p>
        </w:tc>
        <w:tc>
          <w:tcPr>
            <w:tcW w:w="4110" w:type="dxa"/>
            <w:tcBorders>
              <w:top w:val="single" w:sz="4" w:space="0" w:color="auto"/>
              <w:left w:val="single" w:sz="4" w:space="0" w:color="auto"/>
              <w:bottom w:val="single" w:sz="4" w:space="0" w:color="auto"/>
              <w:right w:val="single" w:sz="4" w:space="0" w:color="auto"/>
            </w:tcBorders>
          </w:tcPr>
          <w:p w14:paraId="15E9F6CB" w14:textId="77777777" w:rsidR="007B1639" w:rsidRPr="00090A6B" w:rsidRDefault="007B1639" w:rsidP="003D0282">
            <w:pPr>
              <w:rPr>
                <w:rFonts w:cs="v5.0.0"/>
                <w:lang w:val="en-US"/>
              </w:rPr>
            </w:pPr>
            <w:r w:rsidRPr="00090A6B">
              <w:rPr>
                <w:rFonts w:cs="v5.0.0"/>
                <w:lang w:val="en-US"/>
              </w:rPr>
              <w:t xml:space="preserve">Intermodulation response rejection </w:t>
            </w:r>
            <w:r>
              <w:rPr>
                <w:rFonts w:cs="v5.0.0"/>
                <w:lang w:val="en-US"/>
              </w:rPr>
              <w:t>measures the receiver's capability</w:t>
            </w:r>
            <w:r w:rsidRPr="00090A6B">
              <w:rPr>
                <w:rFonts w:cs="v5.0.0"/>
                <w:lang w:val="en-US"/>
              </w:rPr>
              <w:t xml:space="preserve"> to receive a wanted signal on its assigned channel frequency in the presence of two or more interfering signals </w:t>
            </w:r>
            <w:r>
              <w:rPr>
                <w:rFonts w:cs="v5.0.0"/>
                <w:lang w:val="en-US"/>
              </w:rPr>
              <w:t>that</w:t>
            </w:r>
            <w:r w:rsidRPr="00090A6B">
              <w:rPr>
                <w:rFonts w:cs="v5.0.0"/>
                <w:lang w:val="en-US"/>
              </w:rPr>
              <w:t xml:space="preserve"> </w:t>
            </w:r>
            <w:r w:rsidRPr="00090A6B">
              <w:rPr>
                <w:rFonts w:cs="v5.0.0"/>
                <w:lang w:val="en-US"/>
              </w:rPr>
              <w:lastRenderedPageBreak/>
              <w:t>have a specific frequency relationship to the wanted signal</w:t>
            </w:r>
            <w:r>
              <w:rPr>
                <w:rFonts w:cs="v5.0.0"/>
                <w:lang w:val="en-US"/>
              </w:rPr>
              <w:t>.</w:t>
            </w:r>
          </w:p>
          <w:p w14:paraId="4BAD841D" w14:textId="77777777" w:rsidR="007B1639" w:rsidRDefault="007B1639" w:rsidP="003D0282">
            <w:pPr>
              <w:widowControl w:val="0"/>
              <w:spacing w:after="0"/>
              <w:jc w:val="both"/>
              <w:textAlignment w:val="baseline"/>
              <w:rPr>
                <w:rFonts w:eastAsia="SimSun"/>
                <w:lang w:val="en-US"/>
              </w:rPr>
            </w:pPr>
            <w:r>
              <w:rPr>
                <w:rFonts w:eastAsia="SimSun"/>
                <w:lang w:val="en-US"/>
              </w:rPr>
              <w:t xml:space="preserve">As discussed, the ED-based R2D receiver is likely to have a wide frequency response due to the lack of frequency selectivity, and the intermodulation production is likely to fall in the receiver bands. Therefore, it is necessary to test the intermodulation. </w:t>
            </w:r>
          </w:p>
          <w:p w14:paraId="5AB2397B" w14:textId="77777777" w:rsidR="007B1639" w:rsidRPr="00090A6B" w:rsidRDefault="007B1639" w:rsidP="003D0282">
            <w:pPr>
              <w:widowControl w:val="0"/>
              <w:spacing w:after="0"/>
              <w:jc w:val="both"/>
              <w:textAlignment w:val="baseline"/>
              <w:rPr>
                <w:rFonts w:eastAsia="SimSun"/>
                <w:lang w:val="en-US"/>
              </w:rPr>
            </w:pPr>
          </w:p>
        </w:tc>
      </w:tr>
      <w:tr w:rsidR="007B1639" w:rsidRPr="00090A6B" w14:paraId="0D8660ED" w14:textId="77777777" w:rsidTr="003D0282">
        <w:trPr>
          <w:trHeight w:val="342"/>
        </w:trPr>
        <w:tc>
          <w:tcPr>
            <w:tcW w:w="1334" w:type="dxa"/>
            <w:vMerge/>
            <w:tcBorders>
              <w:top w:val="single" w:sz="4" w:space="0" w:color="auto"/>
              <w:left w:val="single" w:sz="4" w:space="0" w:color="auto"/>
              <w:bottom w:val="single" w:sz="4" w:space="0" w:color="auto"/>
              <w:right w:val="single" w:sz="4" w:space="0" w:color="auto"/>
            </w:tcBorders>
          </w:tcPr>
          <w:p w14:paraId="6BCD085E" w14:textId="77777777" w:rsidR="007B1639" w:rsidRDefault="007B1639" w:rsidP="003D0282">
            <w:pPr>
              <w:textAlignment w:val="baseline"/>
              <w:rPr>
                <w:sz w:val="18"/>
                <w:szCs w:val="18"/>
              </w:rPr>
            </w:pPr>
          </w:p>
        </w:tc>
        <w:tc>
          <w:tcPr>
            <w:tcW w:w="3340" w:type="dxa"/>
            <w:tcBorders>
              <w:top w:val="single" w:sz="4" w:space="0" w:color="auto"/>
              <w:left w:val="single" w:sz="4" w:space="0" w:color="auto"/>
              <w:bottom w:val="single" w:sz="4" w:space="0" w:color="auto"/>
              <w:right w:val="single" w:sz="4" w:space="0" w:color="auto"/>
            </w:tcBorders>
          </w:tcPr>
          <w:p w14:paraId="33C6DF2F" w14:textId="77777777" w:rsidR="007B1639" w:rsidRPr="00090A6B" w:rsidRDefault="007B1639" w:rsidP="003D0282">
            <w:pPr>
              <w:rPr>
                <w:lang w:eastAsia="zh-CN"/>
              </w:rPr>
            </w:pPr>
            <w:r>
              <w:rPr>
                <w:lang w:eastAsia="zh-CN"/>
              </w:rPr>
              <w:t>Rx spurious emission</w:t>
            </w:r>
          </w:p>
        </w:tc>
        <w:tc>
          <w:tcPr>
            <w:tcW w:w="4110" w:type="dxa"/>
            <w:tcBorders>
              <w:top w:val="single" w:sz="4" w:space="0" w:color="auto"/>
              <w:left w:val="single" w:sz="4" w:space="0" w:color="auto"/>
              <w:bottom w:val="single" w:sz="4" w:space="0" w:color="auto"/>
              <w:right w:val="single" w:sz="4" w:space="0" w:color="auto"/>
            </w:tcBorders>
          </w:tcPr>
          <w:p w14:paraId="6F6CE12B" w14:textId="77777777" w:rsidR="007B1639" w:rsidRDefault="007B1639" w:rsidP="003D0282">
            <w:pPr>
              <w:widowControl w:val="0"/>
              <w:spacing w:after="0"/>
              <w:jc w:val="both"/>
              <w:textAlignment w:val="baseline"/>
            </w:pPr>
            <w:r>
              <w:t>The spurious emissions power is the power of emissions generated or amplified in a receiver that appears at the antenna connector.</w:t>
            </w:r>
          </w:p>
          <w:p w14:paraId="3F071952" w14:textId="77777777" w:rsidR="007B1639" w:rsidRDefault="007B1639" w:rsidP="003D0282">
            <w:pPr>
              <w:widowControl w:val="0"/>
              <w:spacing w:after="0"/>
              <w:jc w:val="both"/>
              <w:textAlignment w:val="baseline"/>
            </w:pPr>
          </w:p>
          <w:p w14:paraId="0E632B72" w14:textId="77777777" w:rsidR="007B1639" w:rsidRDefault="007B1639" w:rsidP="003D0282">
            <w:pPr>
              <w:widowControl w:val="0"/>
              <w:spacing w:after="0"/>
              <w:jc w:val="both"/>
              <w:textAlignment w:val="baseline"/>
              <w:rPr>
                <w:rFonts w:eastAsia="SimSun"/>
              </w:rPr>
            </w:pPr>
            <w:r>
              <w:t xml:space="preserve">Considering no amplification in device 1, it may be okay for device 1 to omit such a requirement. However, for devices 2a and 2b, due to the usage of LNA in the receiver of R2D link, the Rx spurious emission requirements are relevant and should be defined. </w:t>
            </w:r>
          </w:p>
        </w:tc>
      </w:tr>
      <w:tr w:rsidR="007B1639" w:rsidRPr="00090A6B" w14:paraId="25469F26" w14:textId="77777777" w:rsidTr="003D0282">
        <w:trPr>
          <w:trHeight w:val="2060"/>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7411386" w14:textId="77777777" w:rsidR="007B1639" w:rsidRDefault="007B1639" w:rsidP="003D0282">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1696FB10" w14:textId="77777777" w:rsidR="007B1639" w:rsidRDefault="007B1639" w:rsidP="003D0282">
            <w:pPr>
              <w:textAlignment w:val="baseline"/>
              <w:rPr>
                <w:rFonts w:eastAsia="SimSun"/>
                <w:lang w:val="en-US" w:eastAsia="zh-CN"/>
              </w:rPr>
            </w:pPr>
            <w:r>
              <w:rPr>
                <w:rFonts w:eastAsia="SimSun"/>
                <w:lang w:val="en-US" w:eastAsia="zh-CN"/>
              </w:rPr>
              <w:t>ACS</w:t>
            </w:r>
            <w:r>
              <w:rPr>
                <w:rFonts w:eastAsia="SimSun"/>
                <w:lang w:eastAsia="zh-CN"/>
              </w:rPr>
              <w:t xml:space="preserve"> </w:t>
            </w:r>
          </w:p>
        </w:tc>
        <w:tc>
          <w:tcPr>
            <w:tcW w:w="4110" w:type="dxa"/>
            <w:tcBorders>
              <w:top w:val="single" w:sz="4" w:space="0" w:color="auto"/>
              <w:left w:val="single" w:sz="4" w:space="0" w:color="auto"/>
              <w:right w:val="single" w:sz="4" w:space="0" w:color="auto"/>
            </w:tcBorders>
          </w:tcPr>
          <w:p w14:paraId="392A4032" w14:textId="77777777" w:rsidR="007B1639" w:rsidRDefault="007B1639" w:rsidP="003D0282">
            <w:pPr>
              <w:textAlignment w:val="baseline"/>
              <w:rPr>
                <w:rFonts w:eastAsia="SimSun"/>
                <w:lang w:eastAsia="zh-CN"/>
              </w:rPr>
            </w:pPr>
            <w:r>
              <w:rPr>
                <w:rFonts w:eastAsia="SimSun"/>
                <w:lang w:eastAsia="zh-CN"/>
              </w:rPr>
              <w:t>The ACS and ASCS requirements shall be derived based on co-ex</w:t>
            </w:r>
            <w:r>
              <w:rPr>
                <w:rFonts w:eastAsia="SimSun"/>
              </w:rPr>
              <w:t>istence</w:t>
            </w:r>
            <w:r>
              <w:rPr>
                <w:rFonts w:eastAsia="SimSun"/>
                <w:lang w:eastAsia="zh-CN"/>
              </w:rPr>
              <w:t xml:space="preserve"> simulation</w:t>
            </w:r>
            <w:r>
              <w:rPr>
                <w:rFonts w:eastAsia="SimSun"/>
              </w:rPr>
              <w:t>,</w:t>
            </w:r>
            <w:r>
              <w:rPr>
                <w:rFonts w:eastAsia="SimSun"/>
                <w:lang w:eastAsia="zh-CN"/>
              </w:rPr>
              <w:t xml:space="preserve"> and guard band/guard RB may also be defined. </w:t>
            </w:r>
          </w:p>
          <w:p w14:paraId="24ED9E86" w14:textId="77777777" w:rsidR="007B1639" w:rsidRPr="00074850" w:rsidRDefault="007B1639" w:rsidP="003D0282">
            <w:pPr>
              <w:pStyle w:val="ListParagraph"/>
              <w:numPr>
                <w:ilvl w:val="0"/>
                <w:numId w:val="20"/>
              </w:numPr>
              <w:spacing w:line="256" w:lineRule="auto"/>
              <w:rPr>
                <w:rFonts w:eastAsia="SimSun"/>
              </w:rPr>
            </w:pPr>
            <w:r w:rsidRPr="00074850">
              <w:rPr>
                <w:rFonts w:eastAsia="SimSun"/>
              </w:rPr>
              <w:t>It should also be taken into account that no RF BPF would be used, at least for device type 1, so different size</w:t>
            </w:r>
            <w:r>
              <w:rPr>
                <w:rFonts w:eastAsia="SimSun"/>
              </w:rPr>
              <w:t>s</w:t>
            </w:r>
            <w:r w:rsidRPr="00074850">
              <w:rPr>
                <w:rFonts w:eastAsia="SimSun"/>
              </w:rPr>
              <w:t xml:space="preserve"> of guard band/RB may be considered for different device types. </w:t>
            </w:r>
          </w:p>
          <w:p w14:paraId="4AE744C9" w14:textId="77777777" w:rsidR="007B1639" w:rsidRPr="00074850" w:rsidRDefault="007B1639" w:rsidP="003D0282">
            <w:pPr>
              <w:pStyle w:val="ListParagraph"/>
              <w:widowControl w:val="0"/>
              <w:spacing w:after="0"/>
              <w:jc w:val="both"/>
              <w:rPr>
                <w:rFonts w:eastAsia="SimSun"/>
              </w:rPr>
            </w:pPr>
          </w:p>
        </w:tc>
      </w:tr>
      <w:tr w:rsidR="007B1639" w:rsidRPr="00090A6B" w14:paraId="5EA34D8A" w14:textId="77777777" w:rsidTr="003D0282">
        <w:trPr>
          <w:trHeight w:val="3253"/>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21543D43" w14:textId="77777777" w:rsidR="007B1639" w:rsidRDefault="007B1639" w:rsidP="003D0282">
            <w:pPr>
              <w:spacing w:after="0"/>
              <w:rPr>
                <w:lang w:val="en-US" w:eastAsia="zh-CN"/>
              </w:rPr>
            </w:pPr>
          </w:p>
        </w:tc>
        <w:tc>
          <w:tcPr>
            <w:tcW w:w="3340" w:type="dxa"/>
            <w:tcBorders>
              <w:top w:val="single" w:sz="4" w:space="0" w:color="auto"/>
              <w:left w:val="single" w:sz="4" w:space="0" w:color="auto"/>
              <w:right w:val="single" w:sz="4" w:space="0" w:color="auto"/>
            </w:tcBorders>
            <w:hideMark/>
          </w:tcPr>
          <w:p w14:paraId="37BEFF9E" w14:textId="77777777" w:rsidR="007B1639" w:rsidRPr="00AF2A3F" w:rsidRDefault="007B1639" w:rsidP="003D0282">
            <w:pPr>
              <w:textAlignment w:val="baseline"/>
              <w:rPr>
                <w:rFonts w:eastAsia="SimSun"/>
                <w:lang w:eastAsia="zh-CN"/>
              </w:rPr>
            </w:pPr>
            <w:r>
              <w:rPr>
                <w:rFonts w:eastAsia="SimSun"/>
                <w:lang w:val="en-US" w:eastAsia="zh-CN"/>
              </w:rPr>
              <w:t>ASCS</w:t>
            </w:r>
          </w:p>
          <w:p w14:paraId="356126CB" w14:textId="77777777" w:rsidR="007B1639" w:rsidRPr="00AF2A3F" w:rsidRDefault="007B1639" w:rsidP="003D0282">
            <w:pPr>
              <w:textAlignment w:val="baseline"/>
              <w:rPr>
                <w:rFonts w:eastAsia="SimSun"/>
                <w:lang w:eastAsia="zh-CN"/>
              </w:rPr>
            </w:pPr>
          </w:p>
        </w:tc>
        <w:tc>
          <w:tcPr>
            <w:tcW w:w="4110" w:type="dxa"/>
            <w:tcBorders>
              <w:left w:val="single" w:sz="4" w:space="0" w:color="auto"/>
              <w:bottom w:val="single" w:sz="4" w:space="0" w:color="auto"/>
              <w:right w:val="single" w:sz="4" w:space="0" w:color="auto"/>
            </w:tcBorders>
          </w:tcPr>
          <w:p w14:paraId="6B19FDC7" w14:textId="77777777" w:rsidR="007B1639" w:rsidRDefault="007B1639" w:rsidP="003D0282">
            <w:pPr>
              <w:textAlignment w:val="baseline"/>
              <w:rPr>
                <w:rFonts w:eastAsia="SimSun"/>
                <w:lang w:eastAsia="zh-CN"/>
              </w:rPr>
            </w:pPr>
            <w:r>
              <w:rPr>
                <w:rFonts w:eastAsia="SimSun"/>
                <w:lang w:eastAsia="zh-CN"/>
              </w:rPr>
              <w:t>The ACS and ASCS requirements need to be specified for all AIoT devices, and they shall be derived based on co-ex</w:t>
            </w:r>
            <w:r>
              <w:rPr>
                <w:rFonts w:eastAsia="SimSun"/>
              </w:rPr>
              <w:t>istence</w:t>
            </w:r>
            <w:r>
              <w:rPr>
                <w:rFonts w:eastAsia="SimSun"/>
                <w:lang w:eastAsia="zh-CN"/>
              </w:rPr>
              <w:t xml:space="preserve"> simulation</w:t>
            </w:r>
            <w:r>
              <w:rPr>
                <w:rFonts w:eastAsia="SimSun"/>
              </w:rPr>
              <w:t>. The</w:t>
            </w:r>
            <w:r>
              <w:rPr>
                <w:rFonts w:eastAsia="SimSun"/>
                <w:lang w:eastAsia="zh-CN"/>
              </w:rPr>
              <w:t xml:space="preserve"> guard band/guard RB may also be defined. </w:t>
            </w:r>
          </w:p>
          <w:p w14:paraId="5F29B8CC" w14:textId="77777777" w:rsidR="007B1639" w:rsidRPr="00090A6B" w:rsidRDefault="007B1639" w:rsidP="003D0282">
            <w:pPr>
              <w:pStyle w:val="ListParagraph"/>
              <w:numPr>
                <w:ilvl w:val="0"/>
                <w:numId w:val="20"/>
              </w:numPr>
              <w:spacing w:line="256" w:lineRule="auto"/>
              <w:rPr>
                <w:rFonts w:eastAsia="SimSun"/>
              </w:rPr>
            </w:pPr>
            <w:r w:rsidRPr="00074850">
              <w:rPr>
                <w:rFonts w:eastAsia="SimSun"/>
              </w:rPr>
              <w:t>It should also be taken into account that no RF BPF would be used, at least for device type 1, so different size</w:t>
            </w:r>
            <w:r>
              <w:rPr>
                <w:rFonts w:eastAsia="SimSun"/>
              </w:rPr>
              <w:t>s</w:t>
            </w:r>
            <w:r w:rsidRPr="00074850">
              <w:rPr>
                <w:rFonts w:eastAsia="SimSun"/>
              </w:rPr>
              <w:t xml:space="preserve"> of guard band/RB may be considered for different device types. </w:t>
            </w:r>
          </w:p>
        </w:tc>
      </w:tr>
      <w:tr w:rsidR="007B1639" w:rsidRPr="00090A6B" w14:paraId="24413C51" w14:textId="77777777" w:rsidTr="003D0282">
        <w:trPr>
          <w:trHeight w:val="34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39E28265" w14:textId="77777777" w:rsidR="007B1639" w:rsidRDefault="007B1639" w:rsidP="003D0282">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hideMark/>
          </w:tcPr>
          <w:p w14:paraId="41B13FAC" w14:textId="77777777" w:rsidR="007B1639" w:rsidRDefault="007B1639" w:rsidP="003D0282">
            <w:pPr>
              <w:textAlignment w:val="baseline"/>
              <w:rPr>
                <w:rFonts w:eastAsia="SimSun"/>
                <w:lang w:val="en-US" w:eastAsia="zh-CN"/>
              </w:rPr>
            </w:pPr>
            <w:r>
              <w:rPr>
                <w:rFonts w:eastAsia="SimSun"/>
                <w:lang w:val="en-US" w:eastAsia="zh-CN"/>
              </w:rPr>
              <w:t>Out-of-band blocking</w:t>
            </w:r>
          </w:p>
        </w:tc>
        <w:tc>
          <w:tcPr>
            <w:tcW w:w="4110" w:type="dxa"/>
            <w:vMerge w:val="restart"/>
            <w:tcBorders>
              <w:left w:val="single" w:sz="4" w:space="0" w:color="auto"/>
              <w:bottom w:val="single" w:sz="4" w:space="0" w:color="auto"/>
              <w:right w:val="single" w:sz="4" w:space="0" w:color="auto"/>
            </w:tcBorders>
          </w:tcPr>
          <w:p w14:paraId="47E4814D" w14:textId="77777777" w:rsidR="007B1639" w:rsidRPr="0065166D" w:rsidRDefault="007B1639" w:rsidP="003D0282">
            <w:pPr>
              <w:textAlignment w:val="baseline"/>
              <w:rPr>
                <w:rFonts w:eastAsia="SimSun"/>
                <w:lang w:eastAsia="zh-CN"/>
              </w:rPr>
            </w:pPr>
            <w:r>
              <w:rPr>
                <w:rFonts w:eastAsia="SimSun"/>
                <w:lang w:eastAsia="zh-CN"/>
              </w:rPr>
              <w:t>The in-band and out-of-band blocking requirements need to be s</w:t>
            </w:r>
            <w:r>
              <w:rPr>
                <w:rFonts w:eastAsia="SimSun"/>
              </w:rPr>
              <w:t>pecified</w:t>
            </w:r>
            <w:r>
              <w:rPr>
                <w:rFonts w:eastAsia="SimSun"/>
                <w:lang w:eastAsia="zh-CN"/>
              </w:rPr>
              <w:t xml:space="preserve"> for all AIoT devices, and it shall be based on the co-existence simulation while also considering the actual deployment scenario. </w:t>
            </w:r>
          </w:p>
        </w:tc>
      </w:tr>
      <w:tr w:rsidR="007B1639" w:rsidRPr="00996D4F" w14:paraId="6EFE4E3D" w14:textId="77777777" w:rsidTr="003D0282">
        <w:trPr>
          <w:trHeight w:val="342"/>
        </w:trPr>
        <w:tc>
          <w:tcPr>
            <w:tcW w:w="1334" w:type="dxa"/>
            <w:vMerge/>
            <w:tcBorders>
              <w:top w:val="single" w:sz="4" w:space="0" w:color="auto"/>
              <w:left w:val="single" w:sz="4" w:space="0" w:color="auto"/>
              <w:bottom w:val="single" w:sz="4" w:space="0" w:color="auto"/>
              <w:right w:val="single" w:sz="4" w:space="0" w:color="auto"/>
            </w:tcBorders>
            <w:vAlign w:val="center"/>
            <w:hideMark/>
          </w:tcPr>
          <w:p w14:paraId="75B3C4FE" w14:textId="77777777" w:rsidR="007B1639" w:rsidRDefault="007B1639" w:rsidP="003D0282">
            <w:pPr>
              <w:spacing w:after="0"/>
              <w:rPr>
                <w:lang w:val="en-US" w:eastAsia="zh-CN"/>
              </w:rPr>
            </w:pPr>
          </w:p>
        </w:tc>
        <w:tc>
          <w:tcPr>
            <w:tcW w:w="3340" w:type="dxa"/>
            <w:tcBorders>
              <w:top w:val="single" w:sz="4" w:space="0" w:color="auto"/>
              <w:left w:val="single" w:sz="4" w:space="0" w:color="auto"/>
              <w:bottom w:val="single" w:sz="4" w:space="0" w:color="auto"/>
              <w:right w:val="single" w:sz="4" w:space="0" w:color="auto"/>
            </w:tcBorders>
          </w:tcPr>
          <w:p w14:paraId="0C992EC0" w14:textId="77777777" w:rsidR="007B1639" w:rsidRDefault="007B1639" w:rsidP="003D0282">
            <w:pPr>
              <w:textAlignment w:val="baseline"/>
              <w:rPr>
                <w:rFonts w:eastAsia="SimSun"/>
                <w:lang w:val="en-US" w:eastAsia="zh-CN"/>
              </w:rPr>
            </w:pPr>
            <w:r>
              <w:rPr>
                <w:rFonts w:eastAsia="SimSun"/>
                <w:lang w:val="en-US" w:eastAsia="zh-CN"/>
              </w:rPr>
              <w:t>In-band blocking</w:t>
            </w:r>
          </w:p>
        </w:tc>
        <w:tc>
          <w:tcPr>
            <w:tcW w:w="4110" w:type="dxa"/>
            <w:vMerge/>
            <w:tcBorders>
              <w:left w:val="single" w:sz="4" w:space="0" w:color="auto"/>
              <w:bottom w:val="single" w:sz="4" w:space="0" w:color="auto"/>
              <w:right w:val="single" w:sz="4" w:space="0" w:color="auto"/>
            </w:tcBorders>
          </w:tcPr>
          <w:p w14:paraId="6BA33392" w14:textId="77777777" w:rsidR="007B1639" w:rsidRDefault="007B1639" w:rsidP="003D0282">
            <w:pPr>
              <w:textAlignment w:val="baseline"/>
              <w:rPr>
                <w:rFonts w:eastAsia="SimSun"/>
                <w:lang w:val="en-US" w:eastAsia="zh-CN"/>
              </w:rPr>
            </w:pPr>
          </w:p>
        </w:tc>
      </w:tr>
    </w:tbl>
    <w:p w14:paraId="57ACFA65" w14:textId="77777777" w:rsidR="007B1639" w:rsidRPr="007D3E60" w:rsidRDefault="007B1639" w:rsidP="00C93D6C">
      <w:pPr>
        <w:pStyle w:val="BodyText"/>
        <w:jc w:val="both"/>
        <w:rPr>
          <w:b/>
          <w:bCs/>
        </w:rPr>
      </w:pPr>
    </w:p>
    <w:p w14:paraId="39EFE457" w14:textId="77777777" w:rsidR="007B1639" w:rsidRDefault="007B1639" w:rsidP="007B1639">
      <w:pPr>
        <w:pStyle w:val="BodyText"/>
        <w:jc w:val="center"/>
        <w:rPr>
          <w:b/>
          <w:bCs/>
        </w:rPr>
      </w:pPr>
    </w:p>
    <w:p w14:paraId="7F69C7A5" w14:textId="77777777" w:rsidR="007B1639" w:rsidRDefault="007B1639" w:rsidP="007B1639">
      <w:pPr>
        <w:pStyle w:val="BodyText"/>
        <w:jc w:val="center"/>
        <w:rPr>
          <w:b/>
          <w:bCs/>
        </w:rPr>
      </w:pPr>
    </w:p>
    <w:p w14:paraId="2A196842" w14:textId="77777777" w:rsidR="007B1639" w:rsidRDefault="007B1639" w:rsidP="007B1639">
      <w:pPr>
        <w:pStyle w:val="BodyText"/>
        <w:jc w:val="center"/>
        <w:rPr>
          <w:b/>
          <w:bCs/>
        </w:rPr>
      </w:pPr>
    </w:p>
    <w:p w14:paraId="39E41859" w14:textId="77777777" w:rsidR="007B1639" w:rsidRDefault="007B1639" w:rsidP="007B1639">
      <w:pPr>
        <w:pStyle w:val="BodyText"/>
        <w:jc w:val="center"/>
        <w:rPr>
          <w:b/>
          <w:bCs/>
        </w:rPr>
      </w:pPr>
    </w:p>
    <w:p w14:paraId="191E0ACE" w14:textId="77777777" w:rsidR="007B1639" w:rsidRDefault="007B1639" w:rsidP="007B1639">
      <w:pPr>
        <w:pStyle w:val="BodyText"/>
        <w:jc w:val="center"/>
        <w:rPr>
          <w:b/>
          <w:bCs/>
        </w:rPr>
      </w:pPr>
    </w:p>
    <w:p w14:paraId="4B198981" w14:textId="7E86EC24" w:rsidR="007B1639" w:rsidRPr="007C427B" w:rsidRDefault="007B1639" w:rsidP="007B1639">
      <w:pPr>
        <w:pStyle w:val="BodyText"/>
        <w:jc w:val="center"/>
        <w:rPr>
          <w:b/>
          <w:bCs/>
          <w:lang w:val="en-US"/>
        </w:rPr>
      </w:pPr>
      <w:r w:rsidRPr="00787BA0">
        <w:rPr>
          <w:b/>
          <w:bCs/>
        </w:rPr>
        <w:lastRenderedPageBreak/>
        <w:t>Table I</w:t>
      </w:r>
      <w:r>
        <w:rPr>
          <w:b/>
          <w:bCs/>
        </w:rPr>
        <w:t>I</w:t>
      </w:r>
      <w:r w:rsidRPr="00787BA0">
        <w:rPr>
          <w:b/>
          <w:bCs/>
        </w:rPr>
        <w:t xml:space="preserve"> </w:t>
      </w:r>
      <w:r w:rsidRPr="00787BA0">
        <w:rPr>
          <w:b/>
          <w:bCs/>
          <w:lang w:val="en-US"/>
        </w:rPr>
        <w:t xml:space="preserve">RF Requirement for AIoT device- </w:t>
      </w:r>
      <w:r>
        <w:rPr>
          <w:b/>
          <w:bCs/>
        </w:rPr>
        <w:t>T</w:t>
      </w:r>
      <w:r w:rsidRPr="00787BA0">
        <w:rPr>
          <w:b/>
          <w:bCs/>
          <w:lang w:val="en-US"/>
        </w:rPr>
        <w:t>X part</w:t>
      </w:r>
    </w:p>
    <w:tbl>
      <w:tblPr>
        <w:tblStyle w:val="TableGrid"/>
        <w:tblW w:w="0" w:type="auto"/>
        <w:tblInd w:w="0" w:type="dxa"/>
        <w:tblLook w:val="04A0" w:firstRow="1" w:lastRow="0" w:firstColumn="1" w:lastColumn="0" w:noHBand="0" w:noVBand="1"/>
      </w:tblPr>
      <w:tblGrid>
        <w:gridCol w:w="1750"/>
        <w:gridCol w:w="1862"/>
        <w:gridCol w:w="2005"/>
        <w:gridCol w:w="3399"/>
      </w:tblGrid>
      <w:tr w:rsidR="007B1639" w:rsidRPr="00090A6B" w14:paraId="43D2BE17" w14:textId="77777777" w:rsidTr="003D0282">
        <w:tc>
          <w:tcPr>
            <w:tcW w:w="9016" w:type="dxa"/>
            <w:gridSpan w:val="4"/>
            <w:tcBorders>
              <w:top w:val="single" w:sz="4" w:space="0" w:color="auto"/>
              <w:left w:val="single" w:sz="4" w:space="0" w:color="auto"/>
              <w:bottom w:val="single" w:sz="4" w:space="0" w:color="auto"/>
              <w:right w:val="single" w:sz="4" w:space="0" w:color="auto"/>
            </w:tcBorders>
            <w:vAlign w:val="center"/>
            <w:hideMark/>
          </w:tcPr>
          <w:p w14:paraId="2DBCECBC" w14:textId="77777777" w:rsidR="007B1639" w:rsidRPr="000D31A7" w:rsidRDefault="007B1639" w:rsidP="003D0282">
            <w:pPr>
              <w:jc w:val="center"/>
              <w:textAlignment w:val="baseline"/>
              <w:rPr>
                <w:sz w:val="18"/>
                <w:szCs w:val="18"/>
                <w:lang w:val="en-US"/>
              </w:rPr>
            </w:pPr>
            <w:r w:rsidRPr="000D31A7">
              <w:rPr>
                <w:b/>
                <w:bCs/>
                <w:lang w:val="en-US"/>
              </w:rPr>
              <w:t>RF Requirement for AIoT device- TX part</w:t>
            </w:r>
          </w:p>
        </w:tc>
      </w:tr>
      <w:tr w:rsidR="007B1639" w:rsidRPr="00090A6B" w14:paraId="1AC2B5CD" w14:textId="77777777" w:rsidTr="003D0282">
        <w:tc>
          <w:tcPr>
            <w:tcW w:w="1750" w:type="dxa"/>
            <w:vMerge w:val="restart"/>
            <w:tcBorders>
              <w:top w:val="single" w:sz="4" w:space="0" w:color="auto"/>
              <w:left w:val="single" w:sz="4" w:space="0" w:color="auto"/>
              <w:bottom w:val="single" w:sz="4" w:space="0" w:color="auto"/>
              <w:right w:val="single" w:sz="4" w:space="0" w:color="auto"/>
            </w:tcBorders>
            <w:vAlign w:val="center"/>
            <w:hideMark/>
          </w:tcPr>
          <w:p w14:paraId="06D35160" w14:textId="77777777" w:rsidR="007B1639" w:rsidRDefault="007B1639" w:rsidP="003D0282">
            <w:pPr>
              <w:textAlignment w:val="baseline"/>
              <w:rPr>
                <w:sz w:val="18"/>
                <w:szCs w:val="18"/>
              </w:rPr>
            </w:pPr>
            <w:r>
              <w:rPr>
                <w:sz w:val="18"/>
                <w:szCs w:val="18"/>
              </w:rPr>
              <w:t xml:space="preserve">Tx requirement </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3E57B41" w14:textId="77777777" w:rsidR="007B1639" w:rsidRDefault="007B1639" w:rsidP="003D0282">
            <w:pPr>
              <w:textAlignment w:val="baseline"/>
              <w:rPr>
                <w:sz w:val="18"/>
                <w:szCs w:val="18"/>
              </w:rPr>
            </w:pPr>
            <w:r>
              <w:rPr>
                <w:sz w:val="18"/>
                <w:szCs w:val="18"/>
              </w:rPr>
              <w:t>Transmit output power</w:t>
            </w:r>
          </w:p>
        </w:tc>
        <w:tc>
          <w:tcPr>
            <w:tcW w:w="2005" w:type="dxa"/>
            <w:tcBorders>
              <w:top w:val="single" w:sz="4" w:space="0" w:color="auto"/>
              <w:left w:val="single" w:sz="4" w:space="0" w:color="auto"/>
              <w:bottom w:val="single" w:sz="4" w:space="0" w:color="auto"/>
              <w:right w:val="single" w:sz="4" w:space="0" w:color="auto"/>
            </w:tcBorders>
            <w:hideMark/>
          </w:tcPr>
          <w:p w14:paraId="45B67356" w14:textId="77777777" w:rsidR="007B1639" w:rsidRDefault="007B1639" w:rsidP="003D0282">
            <w:pPr>
              <w:textAlignment w:val="baseline"/>
              <w:rPr>
                <w:sz w:val="18"/>
                <w:szCs w:val="18"/>
              </w:rPr>
            </w:pPr>
            <w:r>
              <w:rPr>
                <w:sz w:val="18"/>
                <w:szCs w:val="18"/>
              </w:rPr>
              <w:t>Maximum output power</w:t>
            </w:r>
          </w:p>
        </w:tc>
        <w:tc>
          <w:tcPr>
            <w:tcW w:w="3399" w:type="dxa"/>
            <w:tcBorders>
              <w:top w:val="single" w:sz="4" w:space="0" w:color="auto"/>
              <w:left w:val="single" w:sz="4" w:space="0" w:color="auto"/>
              <w:bottom w:val="single" w:sz="4" w:space="0" w:color="auto"/>
              <w:right w:val="single" w:sz="4" w:space="0" w:color="auto"/>
            </w:tcBorders>
          </w:tcPr>
          <w:p w14:paraId="03737480" w14:textId="77777777" w:rsidR="007B1639" w:rsidRDefault="007B1639" w:rsidP="003D0282">
            <w:pPr>
              <w:pStyle w:val="BodyText"/>
              <w:jc w:val="both"/>
              <w:rPr>
                <w:sz w:val="18"/>
                <w:szCs w:val="18"/>
              </w:rPr>
            </w:pPr>
            <w:r>
              <w:rPr>
                <w:sz w:val="18"/>
                <w:szCs w:val="18"/>
              </w:rPr>
              <w:t xml:space="preserve">The maximum output power for the backscattering device can be specified </w:t>
            </w:r>
            <w:r w:rsidRPr="00DA423D">
              <w:rPr>
                <w:sz w:val="18"/>
                <w:szCs w:val="18"/>
              </w:rPr>
              <w:t xml:space="preserve">based on the </w:t>
            </w:r>
            <w:r>
              <w:rPr>
                <w:sz w:val="18"/>
                <w:szCs w:val="18"/>
              </w:rPr>
              <w:t>device's reflection gain</w:t>
            </w:r>
            <w:r w:rsidRPr="00DA423D">
              <w:rPr>
                <w:sz w:val="18"/>
                <w:szCs w:val="18"/>
              </w:rPr>
              <w:t xml:space="preserve"> and the maximum input power level it can tolerate from the CW</w:t>
            </w:r>
            <w:r>
              <w:rPr>
                <w:sz w:val="18"/>
                <w:szCs w:val="18"/>
              </w:rPr>
              <w:t xml:space="preserve">. </w:t>
            </w:r>
          </w:p>
          <w:p w14:paraId="7F490632" w14:textId="77777777" w:rsidR="007B1639" w:rsidRDefault="007B1639" w:rsidP="003D0282">
            <w:pPr>
              <w:pStyle w:val="BodyText"/>
              <w:numPr>
                <w:ilvl w:val="0"/>
                <w:numId w:val="20"/>
              </w:numPr>
              <w:jc w:val="both"/>
              <w:rPr>
                <w:sz w:val="18"/>
                <w:szCs w:val="18"/>
              </w:rPr>
            </w:pPr>
            <w:r>
              <w:rPr>
                <w:sz w:val="18"/>
                <w:szCs w:val="18"/>
              </w:rPr>
              <w:t xml:space="preserve">We can consider </w:t>
            </w:r>
            <w:r w:rsidRPr="009A2D98">
              <w:rPr>
                <w:sz w:val="18"/>
                <w:szCs w:val="18"/>
              </w:rPr>
              <w:t xml:space="preserve">-20 to -10 dBm dBm for device 1 while </w:t>
            </w:r>
            <w:r>
              <w:rPr>
                <w:sz w:val="18"/>
                <w:szCs w:val="18"/>
              </w:rPr>
              <w:t>around</w:t>
            </w:r>
            <w:r w:rsidRPr="009A2D98">
              <w:rPr>
                <w:sz w:val="18"/>
                <w:szCs w:val="18"/>
              </w:rPr>
              <w:t xml:space="preserve"> </w:t>
            </w:r>
            <w:r>
              <w:rPr>
                <w:sz w:val="18"/>
                <w:szCs w:val="18"/>
              </w:rPr>
              <w:t xml:space="preserve">-10 dbm to </w:t>
            </w:r>
            <w:r w:rsidRPr="009A2D98">
              <w:rPr>
                <w:sz w:val="18"/>
                <w:szCs w:val="18"/>
              </w:rPr>
              <w:t>0 dBm for device 2a</w:t>
            </w:r>
            <w:r>
              <w:rPr>
                <w:sz w:val="18"/>
                <w:szCs w:val="18"/>
              </w:rPr>
              <w:t xml:space="preserve"> as a starting point.</w:t>
            </w:r>
          </w:p>
          <w:p w14:paraId="2F7FB91B" w14:textId="77777777" w:rsidR="007B1639" w:rsidRDefault="007B1639" w:rsidP="003D0282">
            <w:pPr>
              <w:pStyle w:val="BodyText"/>
              <w:jc w:val="both"/>
              <w:rPr>
                <w:sz w:val="18"/>
                <w:szCs w:val="18"/>
              </w:rPr>
            </w:pPr>
            <w:r>
              <w:rPr>
                <w:sz w:val="18"/>
                <w:szCs w:val="18"/>
              </w:rPr>
              <w:t xml:space="preserve">For device type 2b, a similar approach as legacy UEs can be used to define its maximum output power. </w:t>
            </w:r>
          </w:p>
          <w:p w14:paraId="51ED0DE9" w14:textId="77777777" w:rsidR="007B1639" w:rsidRPr="00DA423D" w:rsidRDefault="007B1639" w:rsidP="003D0282">
            <w:pPr>
              <w:pStyle w:val="BodyText"/>
              <w:numPr>
                <w:ilvl w:val="0"/>
                <w:numId w:val="20"/>
              </w:numPr>
              <w:jc w:val="both"/>
              <w:rPr>
                <w:sz w:val="18"/>
                <w:szCs w:val="18"/>
              </w:rPr>
            </w:pPr>
            <w:r>
              <w:rPr>
                <w:sz w:val="18"/>
                <w:szCs w:val="18"/>
              </w:rPr>
              <w:t xml:space="preserve">A bit lower power level as device 2a (around -10 dBm) might be a starting point, consider that the device 2b needs to generate the CW wave internally by itself, thus more limited output power if we assume the same power consumption budget would be applied on device 2a and 2b. </w:t>
            </w:r>
          </w:p>
          <w:p w14:paraId="0E3B79F7" w14:textId="77777777" w:rsidR="007B1639" w:rsidRDefault="007B1639" w:rsidP="003D0282">
            <w:pPr>
              <w:textAlignment w:val="baseline"/>
              <w:rPr>
                <w:sz w:val="18"/>
                <w:szCs w:val="18"/>
              </w:rPr>
            </w:pPr>
            <w:r w:rsidRPr="00DA423D">
              <w:rPr>
                <w:sz w:val="18"/>
                <w:szCs w:val="18"/>
              </w:rPr>
              <w:t xml:space="preserve"> </w:t>
            </w:r>
          </w:p>
        </w:tc>
      </w:tr>
      <w:tr w:rsidR="007B1639" w:rsidRPr="00090A6B" w14:paraId="32A9FD31"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3AC52E5F" w14:textId="77777777" w:rsidR="007B1639" w:rsidRDefault="007B1639" w:rsidP="003D0282">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3990D57E" w14:textId="77777777" w:rsidR="007B1639" w:rsidRDefault="007B1639" w:rsidP="003D0282">
            <w:pPr>
              <w:textAlignment w:val="baseline"/>
              <w:rPr>
                <w:sz w:val="18"/>
                <w:szCs w:val="18"/>
              </w:rPr>
            </w:pPr>
            <w:r>
              <w:rPr>
                <w:sz w:val="18"/>
                <w:szCs w:val="18"/>
              </w:rPr>
              <w:t>Output power dynamic</w:t>
            </w:r>
          </w:p>
        </w:tc>
        <w:tc>
          <w:tcPr>
            <w:tcW w:w="2005" w:type="dxa"/>
            <w:tcBorders>
              <w:top w:val="single" w:sz="4" w:space="0" w:color="auto"/>
              <w:left w:val="single" w:sz="4" w:space="0" w:color="auto"/>
              <w:bottom w:val="single" w:sz="4" w:space="0" w:color="auto"/>
              <w:right w:val="single" w:sz="4" w:space="0" w:color="auto"/>
            </w:tcBorders>
            <w:hideMark/>
          </w:tcPr>
          <w:p w14:paraId="045B1A98" w14:textId="77777777" w:rsidR="007B1639" w:rsidRDefault="007B1639" w:rsidP="003D0282">
            <w:pPr>
              <w:textAlignment w:val="baseline"/>
              <w:rPr>
                <w:sz w:val="18"/>
                <w:szCs w:val="18"/>
              </w:rPr>
            </w:pPr>
            <w:r>
              <w:rPr>
                <w:sz w:val="18"/>
                <w:szCs w:val="18"/>
              </w:rPr>
              <w:t>Transmit OFF power</w:t>
            </w:r>
          </w:p>
        </w:tc>
        <w:tc>
          <w:tcPr>
            <w:tcW w:w="3399" w:type="dxa"/>
            <w:tcBorders>
              <w:top w:val="single" w:sz="4" w:space="0" w:color="auto"/>
              <w:left w:val="single" w:sz="4" w:space="0" w:color="auto"/>
              <w:bottom w:val="single" w:sz="4" w:space="0" w:color="auto"/>
              <w:right w:val="single" w:sz="4" w:space="0" w:color="auto"/>
            </w:tcBorders>
          </w:tcPr>
          <w:p w14:paraId="3617E833" w14:textId="77777777" w:rsidR="007B1639" w:rsidRDefault="007B1639" w:rsidP="003D0282">
            <w:pPr>
              <w:textAlignment w:val="baseline"/>
              <w:rPr>
                <w:sz w:val="18"/>
                <w:szCs w:val="18"/>
              </w:rPr>
            </w:pPr>
            <w:r>
              <w:rPr>
                <w:sz w:val="18"/>
                <w:szCs w:val="18"/>
              </w:rPr>
              <w:t>For all device types, consider the same level as NR and LTE, e.g., -50 dBm.</w:t>
            </w:r>
          </w:p>
          <w:p w14:paraId="4E33C218" w14:textId="77777777" w:rsidR="007B1639" w:rsidRPr="004A36E2" w:rsidRDefault="007B1639" w:rsidP="003D0282">
            <w:pPr>
              <w:pStyle w:val="ListParagraph"/>
              <w:numPr>
                <w:ilvl w:val="0"/>
                <w:numId w:val="20"/>
              </w:numPr>
              <w:spacing w:line="256" w:lineRule="auto"/>
              <w:rPr>
                <w:rFonts w:eastAsia="Yu Mincho"/>
                <w:sz w:val="18"/>
                <w:szCs w:val="18"/>
                <w:lang w:eastAsia="en-GB"/>
              </w:rPr>
            </w:pPr>
            <w:r w:rsidRPr="004A36E2">
              <w:rPr>
                <w:rFonts w:eastAsia="Yu Mincho"/>
                <w:sz w:val="18"/>
                <w:szCs w:val="18"/>
                <w:lang w:eastAsia="en-GB"/>
              </w:rPr>
              <w:t xml:space="preserve">For the backscattering type of the device, this power level can be defined as the emission level from the device when there is no incoming CW signal. </w:t>
            </w:r>
          </w:p>
        </w:tc>
      </w:tr>
      <w:tr w:rsidR="007B1639" w:rsidRPr="00090A6B" w14:paraId="6F4ABE5C"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3E631EE9"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AFE0"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E591F69" w14:textId="77777777" w:rsidR="007B1639" w:rsidRDefault="007B1639" w:rsidP="003D0282">
            <w:pPr>
              <w:textAlignment w:val="baseline"/>
              <w:rPr>
                <w:sz w:val="18"/>
                <w:szCs w:val="18"/>
              </w:rPr>
            </w:pPr>
            <w:r>
              <w:rPr>
                <w:sz w:val="18"/>
                <w:szCs w:val="18"/>
              </w:rPr>
              <w:t>Transmit time mask</w:t>
            </w:r>
          </w:p>
        </w:tc>
        <w:tc>
          <w:tcPr>
            <w:tcW w:w="3399" w:type="dxa"/>
            <w:tcBorders>
              <w:top w:val="single" w:sz="4" w:space="0" w:color="auto"/>
              <w:left w:val="single" w:sz="4" w:space="0" w:color="auto"/>
              <w:bottom w:val="single" w:sz="4" w:space="0" w:color="auto"/>
              <w:right w:val="single" w:sz="4" w:space="0" w:color="auto"/>
            </w:tcBorders>
          </w:tcPr>
          <w:p w14:paraId="5C16BC82" w14:textId="77777777" w:rsidR="007B1639" w:rsidRPr="0060608F" w:rsidRDefault="007B1639" w:rsidP="003D0282">
            <w:pPr>
              <w:textAlignment w:val="baseline"/>
              <w:rPr>
                <w:sz w:val="18"/>
                <w:szCs w:val="18"/>
              </w:rPr>
            </w:pPr>
            <w:r>
              <w:rPr>
                <w:sz w:val="18"/>
                <w:szCs w:val="18"/>
              </w:rPr>
              <w:t>It may not be necessary for backscattering types of AIoT device (1 and 2a), but specified for the CW node.</w:t>
            </w:r>
          </w:p>
        </w:tc>
      </w:tr>
      <w:tr w:rsidR="007B1639" w:rsidRPr="00090A6B" w14:paraId="319B02A4" w14:textId="77777777" w:rsidTr="003D0282">
        <w:trPr>
          <w:trHeight w:val="29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5C849"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4B8C"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right w:val="single" w:sz="4" w:space="0" w:color="auto"/>
            </w:tcBorders>
            <w:hideMark/>
          </w:tcPr>
          <w:p w14:paraId="670C0815" w14:textId="77777777" w:rsidR="007B1639" w:rsidRDefault="007B1639" w:rsidP="003D0282">
            <w:pPr>
              <w:textAlignment w:val="baseline"/>
              <w:rPr>
                <w:sz w:val="18"/>
                <w:szCs w:val="18"/>
              </w:rPr>
            </w:pPr>
            <w:r>
              <w:rPr>
                <w:sz w:val="18"/>
                <w:szCs w:val="18"/>
              </w:rPr>
              <w:t>Minimum output power</w:t>
            </w:r>
          </w:p>
          <w:p w14:paraId="539EFFBE" w14:textId="77777777" w:rsidR="007B1639" w:rsidRDefault="007B1639" w:rsidP="003D0282">
            <w:pPr>
              <w:textAlignment w:val="baseline"/>
              <w:rPr>
                <w:sz w:val="18"/>
                <w:szCs w:val="18"/>
              </w:rPr>
            </w:pPr>
          </w:p>
        </w:tc>
        <w:tc>
          <w:tcPr>
            <w:tcW w:w="3399" w:type="dxa"/>
            <w:tcBorders>
              <w:top w:val="single" w:sz="4" w:space="0" w:color="auto"/>
              <w:left w:val="single" w:sz="4" w:space="0" w:color="auto"/>
              <w:right w:val="single" w:sz="4" w:space="0" w:color="auto"/>
            </w:tcBorders>
          </w:tcPr>
          <w:p w14:paraId="15C60E5E" w14:textId="77777777" w:rsidR="007B1639" w:rsidRDefault="007B1639" w:rsidP="003D0282">
            <w:pPr>
              <w:textAlignment w:val="baseline"/>
              <w:rPr>
                <w:sz w:val="18"/>
                <w:szCs w:val="18"/>
              </w:rPr>
            </w:pPr>
            <w:r>
              <w:rPr>
                <w:sz w:val="18"/>
                <w:szCs w:val="18"/>
              </w:rPr>
              <w:t>Shall be specified for all device types. Consider the same level as NR and LTE for all AIoT device types, e.g., -40 dBm.</w:t>
            </w:r>
          </w:p>
          <w:p w14:paraId="6A21E6AA" w14:textId="77777777" w:rsidR="007B1639" w:rsidRPr="00952F2A" w:rsidRDefault="007B1639" w:rsidP="003D0282">
            <w:pPr>
              <w:pStyle w:val="ListParagraph"/>
              <w:numPr>
                <w:ilvl w:val="0"/>
                <w:numId w:val="20"/>
              </w:numPr>
              <w:spacing w:line="256" w:lineRule="auto"/>
            </w:pPr>
            <w:r w:rsidRPr="00952F2A">
              <w:rPr>
                <w:rFonts w:eastAsia="Yu Mincho"/>
                <w:sz w:val="18"/>
                <w:szCs w:val="18"/>
                <w:lang w:eastAsia="en-GB"/>
              </w:rPr>
              <w:t xml:space="preserve">Further study should be conducted on the corresponding CW power level in this case. </w:t>
            </w:r>
          </w:p>
        </w:tc>
      </w:tr>
      <w:tr w:rsidR="007B1639" w:rsidRPr="00090A6B" w14:paraId="74347CD2"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22C12339" w14:textId="77777777" w:rsidR="007B1639" w:rsidRDefault="007B1639" w:rsidP="003D0282">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66710CC8" w14:textId="77777777" w:rsidR="007B1639" w:rsidRDefault="007B1639" w:rsidP="003D0282">
            <w:pPr>
              <w:textAlignment w:val="baseline"/>
              <w:rPr>
                <w:sz w:val="18"/>
                <w:szCs w:val="18"/>
              </w:rPr>
            </w:pPr>
            <w:r>
              <w:rPr>
                <w:sz w:val="18"/>
                <w:szCs w:val="18"/>
              </w:rPr>
              <w:t>Transmit signal quality</w:t>
            </w:r>
          </w:p>
        </w:tc>
        <w:tc>
          <w:tcPr>
            <w:tcW w:w="2005" w:type="dxa"/>
            <w:tcBorders>
              <w:top w:val="single" w:sz="4" w:space="0" w:color="auto"/>
              <w:left w:val="single" w:sz="4" w:space="0" w:color="auto"/>
              <w:bottom w:val="single" w:sz="4" w:space="0" w:color="auto"/>
              <w:right w:val="single" w:sz="4" w:space="0" w:color="auto"/>
            </w:tcBorders>
            <w:hideMark/>
          </w:tcPr>
          <w:p w14:paraId="1A045503" w14:textId="77777777" w:rsidR="007B1639" w:rsidRDefault="007B1639" w:rsidP="003D0282">
            <w:pPr>
              <w:textAlignment w:val="baseline"/>
              <w:rPr>
                <w:sz w:val="18"/>
                <w:szCs w:val="18"/>
              </w:rPr>
            </w:pPr>
            <w:r>
              <w:rPr>
                <w:sz w:val="18"/>
                <w:szCs w:val="18"/>
              </w:rPr>
              <w:t>Frequency error</w:t>
            </w:r>
          </w:p>
        </w:tc>
        <w:tc>
          <w:tcPr>
            <w:tcW w:w="3399" w:type="dxa"/>
            <w:vMerge w:val="restart"/>
            <w:tcBorders>
              <w:top w:val="single" w:sz="4" w:space="0" w:color="auto"/>
              <w:left w:val="single" w:sz="4" w:space="0" w:color="auto"/>
              <w:right w:val="single" w:sz="4" w:space="0" w:color="auto"/>
            </w:tcBorders>
          </w:tcPr>
          <w:p w14:paraId="333E0D56" w14:textId="77777777" w:rsidR="007B1639" w:rsidRPr="00DA593D" w:rsidRDefault="007B1639" w:rsidP="003D0282">
            <w:pPr>
              <w:textAlignment w:val="baseline"/>
              <w:rPr>
                <w:rFonts w:eastAsiaTheme="minorEastAsia"/>
                <w:sz w:val="18"/>
                <w:szCs w:val="18"/>
              </w:rPr>
            </w:pPr>
            <w:r w:rsidRPr="00DA593D">
              <w:rPr>
                <w:rFonts w:eastAsiaTheme="minorEastAsia"/>
                <w:sz w:val="18"/>
                <w:szCs w:val="18"/>
              </w:rPr>
              <w:t>Transmit signal quality requirements shall be specified for all AIoT device type</w:t>
            </w:r>
            <w:r>
              <w:rPr>
                <w:rFonts w:eastAsiaTheme="minorEastAsia"/>
                <w:sz w:val="18"/>
                <w:szCs w:val="18"/>
              </w:rPr>
              <w:t>s to ensure the device's nonlinearity component</w:t>
            </w:r>
            <w:r w:rsidRPr="00DA593D">
              <w:rPr>
                <w:rFonts w:eastAsiaTheme="minorEastAsia"/>
                <w:sz w:val="18"/>
                <w:szCs w:val="18"/>
              </w:rPr>
              <w:t xml:space="preserve"> can operate </w:t>
            </w:r>
            <w:r>
              <w:rPr>
                <w:rFonts w:eastAsiaTheme="minorEastAsia"/>
                <w:sz w:val="18"/>
                <w:szCs w:val="18"/>
              </w:rPr>
              <w:t>adequate</w:t>
            </w:r>
            <w:r w:rsidRPr="00DA593D">
              <w:rPr>
                <w:rFonts w:eastAsiaTheme="minorEastAsia"/>
                <w:sz w:val="18"/>
                <w:szCs w:val="18"/>
              </w:rPr>
              <w:t xml:space="preserve">ly. </w:t>
            </w:r>
          </w:p>
          <w:p w14:paraId="6E926D63" w14:textId="77777777" w:rsidR="007B1639" w:rsidRDefault="007B1639" w:rsidP="003D0282">
            <w:pPr>
              <w:pStyle w:val="ListParagraph"/>
              <w:numPr>
                <w:ilvl w:val="0"/>
                <w:numId w:val="20"/>
              </w:numPr>
              <w:spacing w:line="256" w:lineRule="auto"/>
              <w:rPr>
                <w:rFonts w:eastAsia="Yu Mincho"/>
                <w:sz w:val="18"/>
                <w:szCs w:val="18"/>
                <w:lang w:eastAsia="en-GB"/>
              </w:rPr>
            </w:pPr>
            <w:r w:rsidRPr="005F596A">
              <w:rPr>
                <w:rFonts w:eastAsia="Yu Mincho"/>
                <w:sz w:val="18"/>
                <w:szCs w:val="18"/>
                <w:lang w:eastAsia="en-GB"/>
              </w:rPr>
              <w:t>The frequency shift function of device 2a needs to be studied, as it may affect the frequency accuracy of the performance.</w:t>
            </w:r>
          </w:p>
          <w:p w14:paraId="027B644F" w14:textId="77777777" w:rsidR="007B1639" w:rsidRPr="00896195" w:rsidRDefault="007B1639" w:rsidP="003D0282">
            <w:pPr>
              <w:pStyle w:val="ListParagraph"/>
              <w:numPr>
                <w:ilvl w:val="0"/>
                <w:numId w:val="20"/>
              </w:numPr>
              <w:spacing w:line="256" w:lineRule="auto"/>
              <w:rPr>
                <w:rFonts w:eastAsia="Yu Mincho"/>
                <w:sz w:val="18"/>
                <w:szCs w:val="18"/>
                <w:lang w:eastAsia="en-GB"/>
              </w:rPr>
            </w:pPr>
            <w:r w:rsidRPr="00896195">
              <w:rPr>
                <w:rFonts w:eastAsia="Yu Mincho"/>
                <w:sz w:val="18"/>
                <w:szCs w:val="18"/>
                <w:lang w:eastAsia="en-GB"/>
              </w:rPr>
              <w:lastRenderedPageBreak/>
              <w:t>EVM is necessary for all device types. EVM is the most fundamental measure of the device that can modulate the signal properly</w:t>
            </w:r>
            <w:r>
              <w:rPr>
                <w:rFonts w:eastAsia="Yu Mincho"/>
                <w:sz w:val="18"/>
                <w:szCs w:val="18"/>
                <w:lang w:eastAsia="en-GB"/>
              </w:rPr>
              <w:t>. T</w:t>
            </w:r>
            <w:r w:rsidRPr="00896195">
              <w:rPr>
                <w:rFonts w:eastAsia="Yu Mincho"/>
                <w:sz w:val="18"/>
                <w:szCs w:val="18"/>
                <w:lang w:eastAsia="en-GB"/>
              </w:rPr>
              <w:t xml:space="preserve">herefore, regardless </w:t>
            </w:r>
            <w:r>
              <w:rPr>
                <w:rFonts w:eastAsia="Yu Mincho"/>
                <w:sz w:val="18"/>
                <w:szCs w:val="18"/>
                <w:lang w:eastAsia="en-GB"/>
              </w:rPr>
              <w:t>of whether</w:t>
            </w:r>
            <w:r w:rsidRPr="00896195">
              <w:rPr>
                <w:rFonts w:eastAsia="Yu Mincho"/>
                <w:sz w:val="18"/>
                <w:szCs w:val="18"/>
                <w:lang w:eastAsia="en-GB"/>
              </w:rPr>
              <w:t xml:space="preserve"> it is a backscattering </w:t>
            </w:r>
            <w:r>
              <w:rPr>
                <w:rFonts w:eastAsia="Yu Mincho"/>
                <w:sz w:val="18"/>
                <w:szCs w:val="18"/>
                <w:lang w:eastAsia="en-GB"/>
              </w:rPr>
              <w:t>or active type device, the EVM needs to</w:t>
            </w:r>
            <w:r w:rsidRPr="00896195">
              <w:rPr>
                <w:rFonts w:eastAsia="Yu Mincho"/>
                <w:sz w:val="18"/>
                <w:szCs w:val="18"/>
                <w:lang w:eastAsia="en-GB"/>
              </w:rPr>
              <w:t xml:space="preserve"> be specified.</w:t>
            </w:r>
          </w:p>
          <w:p w14:paraId="52C3C932" w14:textId="77777777" w:rsidR="007B1639" w:rsidRPr="004178E7" w:rsidRDefault="007B1639" w:rsidP="003D0282">
            <w:pPr>
              <w:pStyle w:val="ListParagraph"/>
              <w:numPr>
                <w:ilvl w:val="1"/>
                <w:numId w:val="20"/>
              </w:numPr>
              <w:spacing w:line="256" w:lineRule="auto"/>
              <w:rPr>
                <w:rFonts w:eastAsia="Yu Mincho"/>
                <w:sz w:val="18"/>
                <w:szCs w:val="18"/>
                <w:lang w:eastAsia="en-GB"/>
              </w:rPr>
            </w:pPr>
            <w:r>
              <w:rPr>
                <w:rFonts w:eastAsia="Yu Mincho"/>
                <w:sz w:val="18"/>
                <w:szCs w:val="18"/>
                <w:lang w:eastAsia="en-GB"/>
              </w:rPr>
              <w:t xml:space="preserve">For device type 1, even if there is no amplification component, signal quality requirements, at least EVM are still necessary. Otherwise, the OOK/PSK modulation quality cannot be guaranteed. </w:t>
            </w:r>
          </w:p>
          <w:p w14:paraId="3C0A5A3C" w14:textId="77777777" w:rsidR="007B1639" w:rsidRPr="00090A6B" w:rsidRDefault="007B1639" w:rsidP="003D0282">
            <w:pPr>
              <w:pStyle w:val="ListParagraph"/>
              <w:numPr>
                <w:ilvl w:val="0"/>
                <w:numId w:val="20"/>
              </w:numPr>
              <w:spacing w:line="256" w:lineRule="auto"/>
              <w:rPr>
                <w:rFonts w:eastAsia="Yu Mincho"/>
                <w:sz w:val="18"/>
                <w:szCs w:val="18"/>
                <w:lang w:eastAsia="en-GB"/>
              </w:rPr>
            </w:pPr>
            <w:r>
              <w:rPr>
                <w:rFonts w:eastAsia="Yu Mincho"/>
                <w:sz w:val="18"/>
                <w:szCs w:val="18"/>
                <w:lang w:eastAsia="en-GB"/>
              </w:rPr>
              <w:t>The IBE and carrier leakage requirements are necessary for device 2a</w:t>
            </w:r>
            <w:r w:rsidRPr="00090A6B">
              <w:rPr>
                <w:rFonts w:eastAsia="Yu Mincho"/>
                <w:sz w:val="18"/>
                <w:szCs w:val="18"/>
                <w:lang w:eastAsia="en-GB"/>
              </w:rPr>
              <w:t xml:space="preserve"> to ensure the </w:t>
            </w:r>
            <w:r>
              <w:rPr>
                <w:rFonts w:eastAsia="Yu Mincho"/>
                <w:sz w:val="18"/>
                <w:szCs w:val="18"/>
                <w:lang w:eastAsia="en-GB"/>
              </w:rPr>
              <w:t>reflection</w:t>
            </w:r>
            <w:r w:rsidRPr="00090A6B">
              <w:rPr>
                <w:rFonts w:eastAsia="Yu Mincho"/>
                <w:sz w:val="18"/>
                <w:szCs w:val="18"/>
                <w:lang w:eastAsia="en-GB"/>
              </w:rPr>
              <w:t xml:space="preserve"> </w:t>
            </w:r>
            <w:r>
              <w:rPr>
                <w:rFonts w:eastAsia="Yu Mincho"/>
                <w:sz w:val="18"/>
                <w:szCs w:val="18"/>
                <w:lang w:eastAsia="en-GB"/>
              </w:rPr>
              <w:t>amplifier</w:t>
            </w:r>
            <w:r w:rsidRPr="00090A6B">
              <w:rPr>
                <w:rFonts w:eastAsia="Yu Mincho"/>
                <w:sz w:val="18"/>
                <w:szCs w:val="18"/>
                <w:lang w:eastAsia="en-GB"/>
              </w:rPr>
              <w:t xml:space="preserve"> can </w:t>
            </w:r>
            <w:r w:rsidRPr="00793ED3">
              <w:rPr>
                <w:rFonts w:eastAsia="Yu Mincho"/>
                <w:sz w:val="18"/>
                <w:szCs w:val="18"/>
                <w:lang w:eastAsia="en-GB"/>
              </w:rPr>
              <w:t>perform</w:t>
            </w:r>
            <w:r w:rsidRPr="00090A6B">
              <w:rPr>
                <w:rFonts w:eastAsia="Yu Mincho"/>
                <w:sz w:val="18"/>
                <w:szCs w:val="18"/>
                <w:lang w:eastAsia="en-GB"/>
              </w:rPr>
              <w:t xml:space="preserve"> </w:t>
            </w:r>
            <w:r>
              <w:rPr>
                <w:rFonts w:eastAsia="Yu Mincho"/>
                <w:sz w:val="18"/>
                <w:szCs w:val="18"/>
                <w:lang w:eastAsia="en-GB"/>
              </w:rPr>
              <w:t>adequate</w:t>
            </w:r>
            <w:r w:rsidRPr="00090A6B">
              <w:rPr>
                <w:rFonts w:eastAsia="Yu Mincho"/>
                <w:sz w:val="18"/>
                <w:szCs w:val="18"/>
                <w:lang w:eastAsia="en-GB"/>
              </w:rPr>
              <w:t xml:space="preserve">ly. </w:t>
            </w:r>
          </w:p>
        </w:tc>
      </w:tr>
      <w:tr w:rsidR="007B1639" w14:paraId="1DDAB41C"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1CA57A01"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39A1"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081D90FC" w14:textId="77777777" w:rsidR="007B1639" w:rsidRDefault="007B1639" w:rsidP="003D0282">
            <w:pPr>
              <w:textAlignment w:val="baseline"/>
              <w:rPr>
                <w:sz w:val="18"/>
                <w:szCs w:val="18"/>
              </w:rPr>
            </w:pPr>
            <w:r>
              <w:rPr>
                <w:sz w:val="18"/>
                <w:szCs w:val="18"/>
              </w:rPr>
              <w:t>EVM</w:t>
            </w:r>
          </w:p>
        </w:tc>
        <w:tc>
          <w:tcPr>
            <w:tcW w:w="3399" w:type="dxa"/>
            <w:vMerge/>
            <w:tcBorders>
              <w:left w:val="single" w:sz="4" w:space="0" w:color="auto"/>
              <w:right w:val="single" w:sz="4" w:space="0" w:color="auto"/>
            </w:tcBorders>
          </w:tcPr>
          <w:p w14:paraId="714FCF90" w14:textId="77777777" w:rsidR="007B1639" w:rsidRDefault="007B1639" w:rsidP="003D0282">
            <w:pPr>
              <w:textAlignment w:val="baseline"/>
              <w:rPr>
                <w:sz w:val="18"/>
                <w:szCs w:val="18"/>
              </w:rPr>
            </w:pPr>
          </w:p>
        </w:tc>
      </w:tr>
      <w:tr w:rsidR="007B1639" w14:paraId="0BADE971"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6A3C661E"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685D6"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22E91CAA" w14:textId="77777777" w:rsidR="007B1639" w:rsidRDefault="007B1639" w:rsidP="003D0282">
            <w:pPr>
              <w:textAlignment w:val="baseline"/>
              <w:rPr>
                <w:sz w:val="18"/>
                <w:szCs w:val="18"/>
              </w:rPr>
            </w:pPr>
            <w:r>
              <w:rPr>
                <w:sz w:val="18"/>
                <w:szCs w:val="18"/>
              </w:rPr>
              <w:t xml:space="preserve">In-band emissions </w:t>
            </w:r>
          </w:p>
        </w:tc>
        <w:tc>
          <w:tcPr>
            <w:tcW w:w="3399" w:type="dxa"/>
            <w:vMerge/>
            <w:tcBorders>
              <w:left w:val="single" w:sz="4" w:space="0" w:color="auto"/>
              <w:right w:val="single" w:sz="4" w:space="0" w:color="auto"/>
            </w:tcBorders>
          </w:tcPr>
          <w:p w14:paraId="63FD68E4" w14:textId="77777777" w:rsidR="007B1639" w:rsidRDefault="007B1639" w:rsidP="003D0282">
            <w:pPr>
              <w:textAlignment w:val="baseline"/>
              <w:rPr>
                <w:sz w:val="18"/>
                <w:szCs w:val="18"/>
              </w:rPr>
            </w:pPr>
          </w:p>
        </w:tc>
      </w:tr>
      <w:tr w:rsidR="007B1639" w14:paraId="702E5F75"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29E15C22"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5426"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7FE120CC" w14:textId="77777777" w:rsidR="007B1639" w:rsidRDefault="007B1639" w:rsidP="003D0282">
            <w:pPr>
              <w:textAlignment w:val="baseline"/>
              <w:rPr>
                <w:sz w:val="18"/>
                <w:szCs w:val="18"/>
              </w:rPr>
            </w:pPr>
            <w:r>
              <w:t>Carrier leakage</w:t>
            </w:r>
          </w:p>
        </w:tc>
        <w:tc>
          <w:tcPr>
            <w:tcW w:w="3399" w:type="dxa"/>
            <w:vMerge/>
            <w:tcBorders>
              <w:left w:val="single" w:sz="4" w:space="0" w:color="auto"/>
              <w:bottom w:val="single" w:sz="4" w:space="0" w:color="auto"/>
              <w:right w:val="single" w:sz="4" w:space="0" w:color="auto"/>
            </w:tcBorders>
          </w:tcPr>
          <w:p w14:paraId="7AB440FF" w14:textId="77777777" w:rsidR="007B1639" w:rsidRDefault="007B1639" w:rsidP="003D0282">
            <w:pPr>
              <w:textAlignment w:val="baseline"/>
              <w:rPr>
                <w:sz w:val="18"/>
                <w:szCs w:val="18"/>
              </w:rPr>
            </w:pPr>
          </w:p>
        </w:tc>
      </w:tr>
      <w:tr w:rsidR="007B1639" w:rsidRPr="00090A6B" w14:paraId="1E345CCD"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3E111034" w14:textId="77777777" w:rsidR="007B1639" w:rsidRDefault="007B1639" w:rsidP="003D0282">
            <w:pPr>
              <w:spacing w:after="0"/>
              <w:rPr>
                <w:sz w:val="18"/>
                <w:szCs w:val="18"/>
                <w:lang w:eastAsia="en-US"/>
              </w:rPr>
            </w:pPr>
          </w:p>
        </w:tc>
        <w:tc>
          <w:tcPr>
            <w:tcW w:w="1862" w:type="dxa"/>
            <w:vMerge w:val="restart"/>
            <w:tcBorders>
              <w:top w:val="single" w:sz="4" w:space="0" w:color="auto"/>
              <w:left w:val="single" w:sz="4" w:space="0" w:color="auto"/>
              <w:bottom w:val="single" w:sz="4" w:space="0" w:color="auto"/>
              <w:right w:val="single" w:sz="4" w:space="0" w:color="auto"/>
            </w:tcBorders>
            <w:vAlign w:val="center"/>
            <w:hideMark/>
          </w:tcPr>
          <w:p w14:paraId="2FA768BE" w14:textId="77777777" w:rsidR="007B1639" w:rsidRDefault="007B1639" w:rsidP="003D0282">
            <w:pPr>
              <w:textAlignment w:val="baseline"/>
              <w:rPr>
                <w:sz w:val="18"/>
                <w:szCs w:val="18"/>
              </w:rPr>
            </w:pPr>
            <w:r>
              <w:rPr>
                <w:sz w:val="18"/>
                <w:szCs w:val="18"/>
              </w:rPr>
              <w:t>Output RF spectrum emissions</w:t>
            </w:r>
          </w:p>
        </w:tc>
        <w:tc>
          <w:tcPr>
            <w:tcW w:w="2005" w:type="dxa"/>
            <w:tcBorders>
              <w:top w:val="single" w:sz="4" w:space="0" w:color="auto"/>
              <w:left w:val="single" w:sz="4" w:space="0" w:color="auto"/>
              <w:bottom w:val="single" w:sz="4" w:space="0" w:color="auto"/>
              <w:right w:val="single" w:sz="4" w:space="0" w:color="auto"/>
            </w:tcBorders>
            <w:hideMark/>
          </w:tcPr>
          <w:p w14:paraId="446A104C" w14:textId="77777777" w:rsidR="007B1639" w:rsidRDefault="007B1639" w:rsidP="003D0282">
            <w:pPr>
              <w:textAlignment w:val="baseline"/>
              <w:rPr>
                <w:sz w:val="18"/>
                <w:szCs w:val="18"/>
              </w:rPr>
            </w:pPr>
            <w:r>
              <w:rPr>
                <w:sz w:val="18"/>
                <w:szCs w:val="18"/>
              </w:rPr>
              <w:t>Occupied bandwidth</w:t>
            </w:r>
          </w:p>
        </w:tc>
        <w:tc>
          <w:tcPr>
            <w:tcW w:w="3399" w:type="dxa"/>
            <w:vMerge w:val="restart"/>
            <w:tcBorders>
              <w:top w:val="single" w:sz="4" w:space="0" w:color="auto"/>
              <w:left w:val="single" w:sz="4" w:space="0" w:color="auto"/>
              <w:right w:val="single" w:sz="4" w:space="0" w:color="auto"/>
            </w:tcBorders>
          </w:tcPr>
          <w:p w14:paraId="34001431" w14:textId="77777777" w:rsidR="007B1639" w:rsidRDefault="007B1639" w:rsidP="003D0282">
            <w:pPr>
              <w:textAlignment w:val="baseline"/>
              <w:rPr>
                <w:rFonts w:eastAsiaTheme="minorEastAsia"/>
                <w:sz w:val="18"/>
                <w:szCs w:val="18"/>
              </w:rPr>
            </w:pPr>
            <w:r w:rsidRPr="00DA593D">
              <w:rPr>
                <w:sz w:val="18"/>
                <w:szCs w:val="18"/>
              </w:rPr>
              <w:t>Output RF</w:t>
            </w:r>
            <w:r>
              <w:rPr>
                <w:sz w:val="18"/>
                <w:szCs w:val="18"/>
              </w:rPr>
              <w:t xml:space="preserve"> and spectrum emissions requirements</w:t>
            </w:r>
            <w:r w:rsidRPr="00DA593D">
              <w:rPr>
                <w:rFonts w:eastAsiaTheme="minorEastAsia"/>
                <w:sz w:val="18"/>
                <w:szCs w:val="18"/>
              </w:rPr>
              <w:t xml:space="preserve"> shall be specified for all AIoT device type</w:t>
            </w:r>
            <w:r>
              <w:rPr>
                <w:rFonts w:eastAsiaTheme="minorEastAsia"/>
                <w:sz w:val="18"/>
                <w:szCs w:val="18"/>
              </w:rPr>
              <w:t xml:space="preserve">s. </w:t>
            </w:r>
          </w:p>
          <w:p w14:paraId="02137AD0" w14:textId="77777777" w:rsidR="007B1639" w:rsidRDefault="007B1639" w:rsidP="003D0282">
            <w:pPr>
              <w:pStyle w:val="ListParagraph"/>
              <w:numPr>
                <w:ilvl w:val="0"/>
                <w:numId w:val="20"/>
              </w:numPr>
              <w:spacing w:line="256" w:lineRule="auto"/>
              <w:rPr>
                <w:rFonts w:eastAsiaTheme="minorEastAsia"/>
                <w:sz w:val="18"/>
                <w:szCs w:val="18"/>
              </w:rPr>
            </w:pPr>
            <w:r w:rsidRPr="005F596A">
              <w:rPr>
                <w:rFonts w:eastAsiaTheme="minorEastAsia"/>
                <w:sz w:val="18"/>
                <w:szCs w:val="18"/>
              </w:rPr>
              <w:t xml:space="preserve">The ACLR level will depend on the co-existence. </w:t>
            </w:r>
          </w:p>
          <w:p w14:paraId="405B3D54" w14:textId="77777777" w:rsidR="007B1639" w:rsidRPr="00090A6B" w:rsidRDefault="007B1639" w:rsidP="003D0282">
            <w:pPr>
              <w:pStyle w:val="ListParagraph"/>
              <w:numPr>
                <w:ilvl w:val="0"/>
                <w:numId w:val="20"/>
              </w:numPr>
              <w:spacing w:line="256" w:lineRule="auto"/>
              <w:rPr>
                <w:rFonts w:eastAsiaTheme="minorEastAsia"/>
                <w:sz w:val="18"/>
                <w:szCs w:val="18"/>
              </w:rPr>
            </w:pPr>
            <w:r>
              <w:rPr>
                <w:sz w:val="18"/>
                <w:szCs w:val="18"/>
              </w:rPr>
              <w:t>The Occupied bandwidth</w:t>
            </w:r>
            <w:r w:rsidRPr="00090A6B">
              <w:rPr>
                <w:sz w:val="18"/>
                <w:szCs w:val="18"/>
              </w:rPr>
              <w:t xml:space="preserve"> is needed for all device types to ensure the transmission of devices </w:t>
            </w:r>
            <w:r>
              <w:rPr>
                <w:sz w:val="18"/>
                <w:szCs w:val="18"/>
              </w:rPr>
              <w:t>is concentrated within th</w:t>
            </w:r>
            <w:r w:rsidRPr="00090A6B">
              <w:rPr>
                <w:sz w:val="18"/>
                <w:szCs w:val="18"/>
              </w:rPr>
              <w:t>e specific bandwidth</w:t>
            </w:r>
            <w:r>
              <w:rPr>
                <w:sz w:val="18"/>
                <w:szCs w:val="18"/>
              </w:rPr>
              <w:t xml:space="preserve">, and no further spectrum grows after the backscattering due to the nonlinearity response of the AIoT devices. </w:t>
            </w:r>
          </w:p>
          <w:p w14:paraId="074C891A" w14:textId="77777777" w:rsidR="007B1639" w:rsidRPr="005F596A" w:rsidRDefault="007B1639" w:rsidP="003D0282">
            <w:pPr>
              <w:pStyle w:val="ListParagraph"/>
              <w:numPr>
                <w:ilvl w:val="0"/>
                <w:numId w:val="20"/>
              </w:numPr>
              <w:spacing w:line="256" w:lineRule="auto"/>
              <w:rPr>
                <w:rFonts w:eastAsiaTheme="minorEastAsia"/>
                <w:sz w:val="18"/>
                <w:szCs w:val="18"/>
              </w:rPr>
            </w:pPr>
            <w:r>
              <w:rPr>
                <w:sz w:val="18"/>
                <w:szCs w:val="18"/>
              </w:rPr>
              <w:t xml:space="preserve">The transmission intermodulation is needed for </w:t>
            </w:r>
            <w:r w:rsidRPr="00090A6B">
              <w:rPr>
                <w:sz w:val="18"/>
                <w:szCs w:val="18"/>
              </w:rPr>
              <w:t>device</w:t>
            </w:r>
            <w:r>
              <w:rPr>
                <w:sz w:val="18"/>
                <w:szCs w:val="18"/>
              </w:rPr>
              <w:t>s</w:t>
            </w:r>
            <w:r w:rsidRPr="00090A6B">
              <w:rPr>
                <w:sz w:val="18"/>
                <w:szCs w:val="18"/>
              </w:rPr>
              <w:t xml:space="preserve"> 2a and 2b at least</w:t>
            </w:r>
            <w:r>
              <w:rPr>
                <w:sz w:val="18"/>
                <w:szCs w:val="18"/>
              </w:rPr>
              <w:t xml:space="preserve">, considering the usage of reflection amplifier and PA. </w:t>
            </w:r>
          </w:p>
        </w:tc>
      </w:tr>
      <w:tr w:rsidR="007B1639" w14:paraId="4D3D2CC3"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59D8DA58"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52CF"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1E9EBE2C" w14:textId="77777777" w:rsidR="007B1639" w:rsidRDefault="007B1639" w:rsidP="003D0282">
            <w:pPr>
              <w:textAlignment w:val="baseline"/>
              <w:rPr>
                <w:sz w:val="18"/>
                <w:szCs w:val="18"/>
                <w:lang w:eastAsia="en-US"/>
              </w:rPr>
            </w:pPr>
            <w:r>
              <w:rPr>
                <w:sz w:val="18"/>
                <w:szCs w:val="18"/>
              </w:rPr>
              <w:t>SEM</w:t>
            </w:r>
          </w:p>
        </w:tc>
        <w:tc>
          <w:tcPr>
            <w:tcW w:w="3399" w:type="dxa"/>
            <w:vMerge/>
            <w:tcBorders>
              <w:left w:val="single" w:sz="4" w:space="0" w:color="auto"/>
              <w:right w:val="single" w:sz="4" w:space="0" w:color="auto"/>
            </w:tcBorders>
          </w:tcPr>
          <w:p w14:paraId="4AF251E9" w14:textId="77777777" w:rsidR="007B1639" w:rsidRDefault="007B1639" w:rsidP="003D0282">
            <w:pPr>
              <w:textAlignment w:val="baseline"/>
              <w:rPr>
                <w:sz w:val="18"/>
                <w:szCs w:val="18"/>
              </w:rPr>
            </w:pPr>
          </w:p>
        </w:tc>
      </w:tr>
      <w:tr w:rsidR="007B1639" w14:paraId="1C775DB3"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3EEB1BDE"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E41F"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7074563F" w14:textId="77777777" w:rsidR="007B1639" w:rsidRDefault="007B1639" w:rsidP="003D0282">
            <w:pPr>
              <w:textAlignment w:val="baseline"/>
              <w:rPr>
                <w:sz w:val="18"/>
                <w:szCs w:val="18"/>
              </w:rPr>
            </w:pPr>
            <w:r>
              <w:rPr>
                <w:sz w:val="18"/>
                <w:szCs w:val="18"/>
              </w:rPr>
              <w:t>ACLR</w:t>
            </w:r>
          </w:p>
        </w:tc>
        <w:tc>
          <w:tcPr>
            <w:tcW w:w="3399" w:type="dxa"/>
            <w:vMerge/>
            <w:tcBorders>
              <w:left w:val="single" w:sz="4" w:space="0" w:color="auto"/>
              <w:right w:val="single" w:sz="4" w:space="0" w:color="auto"/>
            </w:tcBorders>
          </w:tcPr>
          <w:p w14:paraId="3A1D98B0" w14:textId="77777777" w:rsidR="007B1639" w:rsidRDefault="007B1639" w:rsidP="003D0282">
            <w:pPr>
              <w:textAlignment w:val="baseline"/>
              <w:rPr>
                <w:sz w:val="18"/>
                <w:szCs w:val="18"/>
              </w:rPr>
            </w:pPr>
          </w:p>
        </w:tc>
      </w:tr>
      <w:tr w:rsidR="007B1639" w14:paraId="00B26350" w14:textId="77777777" w:rsidTr="003D0282">
        <w:tc>
          <w:tcPr>
            <w:tcW w:w="0" w:type="auto"/>
            <w:vMerge/>
            <w:tcBorders>
              <w:top w:val="single" w:sz="4" w:space="0" w:color="auto"/>
              <w:left w:val="single" w:sz="4" w:space="0" w:color="auto"/>
              <w:bottom w:val="single" w:sz="4" w:space="0" w:color="auto"/>
              <w:right w:val="single" w:sz="4" w:space="0" w:color="auto"/>
            </w:tcBorders>
            <w:vAlign w:val="center"/>
            <w:hideMark/>
          </w:tcPr>
          <w:p w14:paraId="2A5253A0" w14:textId="77777777" w:rsidR="007B1639" w:rsidRDefault="007B1639" w:rsidP="003D0282">
            <w:pPr>
              <w:spacing w:after="0"/>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F26C" w14:textId="77777777" w:rsidR="007B1639" w:rsidRDefault="007B1639" w:rsidP="003D0282">
            <w:pPr>
              <w:spacing w:after="0"/>
              <w:rPr>
                <w:sz w:val="18"/>
                <w:szCs w:val="18"/>
                <w:lang w:eastAsia="en-US"/>
              </w:rPr>
            </w:pPr>
          </w:p>
        </w:tc>
        <w:tc>
          <w:tcPr>
            <w:tcW w:w="2005" w:type="dxa"/>
            <w:tcBorders>
              <w:top w:val="single" w:sz="4" w:space="0" w:color="auto"/>
              <w:left w:val="single" w:sz="4" w:space="0" w:color="auto"/>
              <w:bottom w:val="single" w:sz="4" w:space="0" w:color="auto"/>
              <w:right w:val="single" w:sz="4" w:space="0" w:color="auto"/>
            </w:tcBorders>
            <w:hideMark/>
          </w:tcPr>
          <w:p w14:paraId="5C86F625" w14:textId="77777777" w:rsidR="007B1639" w:rsidRDefault="007B1639" w:rsidP="003D0282">
            <w:pPr>
              <w:textAlignment w:val="baseline"/>
              <w:rPr>
                <w:sz w:val="18"/>
                <w:szCs w:val="18"/>
              </w:rPr>
            </w:pPr>
            <w:r>
              <w:t>Spurious emissions</w:t>
            </w:r>
          </w:p>
        </w:tc>
        <w:tc>
          <w:tcPr>
            <w:tcW w:w="3399" w:type="dxa"/>
            <w:vMerge/>
            <w:tcBorders>
              <w:left w:val="single" w:sz="4" w:space="0" w:color="auto"/>
              <w:bottom w:val="single" w:sz="4" w:space="0" w:color="auto"/>
              <w:right w:val="single" w:sz="4" w:space="0" w:color="auto"/>
            </w:tcBorders>
          </w:tcPr>
          <w:p w14:paraId="409DCC46" w14:textId="77777777" w:rsidR="007B1639" w:rsidRDefault="007B1639" w:rsidP="003D0282">
            <w:pPr>
              <w:textAlignment w:val="baseline"/>
              <w:rPr>
                <w:sz w:val="18"/>
                <w:szCs w:val="18"/>
              </w:rPr>
            </w:pPr>
          </w:p>
        </w:tc>
      </w:tr>
    </w:tbl>
    <w:p w14:paraId="4BB4EA6E" w14:textId="77777777" w:rsidR="000949E0" w:rsidRPr="00C93D6C" w:rsidRDefault="000949E0" w:rsidP="006D6C56">
      <w:pPr>
        <w:pStyle w:val="BodyText"/>
        <w:jc w:val="both"/>
        <w:rPr>
          <w:b/>
          <w:bCs/>
        </w:rPr>
      </w:pPr>
    </w:p>
    <w:p w14:paraId="6DDB6890" w14:textId="0EC6A72A" w:rsidR="002C0DC8" w:rsidRPr="0033615F" w:rsidRDefault="002C0DC8" w:rsidP="0033615F">
      <w:pPr>
        <w:pStyle w:val="Heading1"/>
        <w:numPr>
          <w:ilvl w:val="0"/>
          <w:numId w:val="8"/>
        </w:numPr>
        <w:jc w:val="both"/>
        <w:rPr>
          <w:lang w:val="en-US"/>
        </w:rPr>
      </w:pPr>
      <w:r w:rsidRPr="0033615F">
        <w:rPr>
          <w:lang w:val="en-US"/>
        </w:rPr>
        <w:t>References</w:t>
      </w:r>
    </w:p>
    <w:p w14:paraId="7E2D3A73" w14:textId="3E6CAD3C" w:rsidR="005B6E20" w:rsidRDefault="005B6E20" w:rsidP="007C58EC">
      <w:pPr>
        <w:pStyle w:val="BodyText"/>
        <w:numPr>
          <w:ilvl w:val="0"/>
          <w:numId w:val="7"/>
        </w:numPr>
        <w:rPr>
          <w:lang w:val="en-US"/>
        </w:rPr>
      </w:pPr>
      <w:r w:rsidRPr="005B6E20">
        <w:rPr>
          <w:lang w:val="en-US"/>
        </w:rPr>
        <w:t>R4-2412834</w:t>
      </w:r>
      <w:r>
        <w:rPr>
          <w:lang w:val="en-US"/>
        </w:rPr>
        <w:t xml:space="preserve">   </w:t>
      </w:r>
      <w:r w:rsidRPr="005B6E20">
        <w:rPr>
          <w:lang w:val="en-US"/>
        </w:rPr>
        <w:t>Topic summary for [112][132] FS_Ambient_IoT_solutions_part2</w:t>
      </w:r>
      <w:r>
        <w:rPr>
          <w:lang w:val="en-US"/>
        </w:rPr>
        <w:t xml:space="preserve">       </w:t>
      </w:r>
      <w:r w:rsidRPr="005B6E20">
        <w:rPr>
          <w:lang w:val="en-US"/>
        </w:rPr>
        <w:t>Moderator(Huawei)</w:t>
      </w:r>
    </w:p>
    <w:p w14:paraId="27940205" w14:textId="4A574E5B" w:rsidR="00F63EC8" w:rsidRDefault="00F63EC8" w:rsidP="007C58EC">
      <w:pPr>
        <w:pStyle w:val="BodyText"/>
        <w:numPr>
          <w:ilvl w:val="0"/>
          <w:numId w:val="7"/>
        </w:numPr>
        <w:rPr>
          <w:lang w:val="en-US"/>
        </w:rPr>
      </w:pPr>
      <w:r w:rsidRPr="00F63EC8">
        <w:rPr>
          <w:lang w:val="en-US"/>
        </w:rPr>
        <w:t>R4-2414305</w:t>
      </w:r>
      <w:r>
        <w:rPr>
          <w:lang w:val="en-US"/>
        </w:rPr>
        <w:t xml:space="preserve">   </w:t>
      </w:r>
      <w:r w:rsidRPr="00F63EC8">
        <w:rPr>
          <w:lang w:val="en-US"/>
        </w:rPr>
        <w:t>WF on RF requirements for A-IoT</w:t>
      </w:r>
      <w:r w:rsidRPr="00F63EC8">
        <w:rPr>
          <w:lang w:val="en-US"/>
        </w:rPr>
        <w:tab/>
        <w:t>Huawei</w:t>
      </w:r>
    </w:p>
    <w:p w14:paraId="23CF3F1B" w14:textId="7C54F9AC" w:rsidR="00C20E60" w:rsidRDefault="005A42D2" w:rsidP="007C58EC">
      <w:pPr>
        <w:pStyle w:val="BodyText"/>
        <w:numPr>
          <w:ilvl w:val="0"/>
          <w:numId w:val="7"/>
        </w:numPr>
        <w:rPr>
          <w:lang w:val="en-US"/>
        </w:rPr>
      </w:pPr>
      <w:r w:rsidRPr="005A42D2">
        <w:rPr>
          <w:lang w:val="en-US"/>
        </w:rPr>
        <w:t>TR 38.869</w:t>
      </w:r>
      <w:r w:rsidRPr="005A42D2">
        <w:rPr>
          <w:lang w:val="en-US"/>
        </w:rPr>
        <w:tab/>
      </w:r>
      <w:r w:rsidR="00EF4D09">
        <w:t xml:space="preserve">     </w:t>
      </w:r>
      <w:r w:rsidRPr="005A42D2">
        <w:rPr>
          <w:lang w:val="en-US"/>
        </w:rPr>
        <w:t>Study on low-power Wake-up Signal and Receiver for NR</w:t>
      </w:r>
    </w:p>
    <w:p w14:paraId="59B36D14" w14:textId="489B13A1" w:rsidR="00EF7F51" w:rsidRPr="00090A6B" w:rsidRDefault="00EF7F51" w:rsidP="00090A6B">
      <w:pPr>
        <w:pStyle w:val="ListParagraph"/>
        <w:numPr>
          <w:ilvl w:val="0"/>
          <w:numId w:val="7"/>
        </w:numPr>
        <w:rPr>
          <w:lang w:val="en-US" w:eastAsia="x-none"/>
        </w:rPr>
      </w:pPr>
      <w:r w:rsidRPr="004441C8">
        <w:rPr>
          <w:bCs/>
          <w:lang w:val="en-US" w:eastAsia="x-none"/>
        </w:rPr>
        <w:t>R1-2407274</w:t>
      </w:r>
      <w:r>
        <w:rPr>
          <w:lang w:val="en-US" w:eastAsia="x-none"/>
        </w:rPr>
        <w:t xml:space="preserve"> </w:t>
      </w:r>
      <w:r w:rsidR="004441C8">
        <w:rPr>
          <w:lang w:val="en-US" w:eastAsia="x-none"/>
        </w:rPr>
        <w:t xml:space="preserve">  </w:t>
      </w:r>
      <w:r>
        <w:rPr>
          <w:lang w:val="en-US" w:eastAsia="x-none"/>
        </w:rPr>
        <w:t xml:space="preserve"> </w:t>
      </w:r>
      <w:r w:rsidRPr="00EF7F51">
        <w:rPr>
          <w:lang w:val="en-US" w:eastAsia="x-none"/>
        </w:rPr>
        <w:t>RAN1#118 FL Summary #2 for 9.4.1.2 Ambient IoT Device Architecture</w:t>
      </w:r>
      <w:r w:rsidR="004441C8">
        <w:rPr>
          <w:lang w:val="en-US" w:eastAsia="x-none"/>
        </w:rPr>
        <w:t xml:space="preserve">     </w:t>
      </w:r>
      <w:r w:rsidRPr="00EF7F51">
        <w:rPr>
          <w:lang w:val="en-US" w:eastAsia="x-none"/>
        </w:rPr>
        <w:t>Moderator (Qualcomm)</w:t>
      </w:r>
    </w:p>
    <w:p w14:paraId="0A15D118" w14:textId="2D493A9C" w:rsidR="007C6BE5" w:rsidRPr="00090A6B" w:rsidRDefault="00A67F91" w:rsidP="00090A6B">
      <w:pPr>
        <w:pStyle w:val="ListParagraph"/>
        <w:numPr>
          <w:ilvl w:val="0"/>
          <w:numId w:val="7"/>
        </w:numPr>
        <w:rPr>
          <w:lang w:val="en-US" w:eastAsia="x-none"/>
        </w:rPr>
      </w:pPr>
      <w:r w:rsidRPr="00A67F91">
        <w:rPr>
          <w:lang w:val="en-US" w:eastAsia="x-none"/>
        </w:rPr>
        <w:t>RP-240116</w:t>
      </w:r>
      <w:r>
        <w:rPr>
          <w:lang w:val="en-US" w:eastAsia="x-none"/>
        </w:rPr>
        <w:t xml:space="preserve"> </w:t>
      </w:r>
      <w:r w:rsidR="00356859">
        <w:rPr>
          <w:lang w:val="en-US" w:eastAsia="x-none"/>
        </w:rPr>
        <w:t>"</w:t>
      </w:r>
      <w:r w:rsidRPr="00A67F91">
        <w:rPr>
          <w:lang w:val="en-US" w:eastAsia="x-none"/>
        </w:rPr>
        <w:t>View on Ambient IoT scope</w:t>
      </w:r>
      <w:r w:rsidR="00356859">
        <w:rPr>
          <w:lang w:val="en-US" w:eastAsia="x-none"/>
        </w:rPr>
        <w:t>"</w:t>
      </w:r>
      <w:r w:rsidRPr="00A67F91">
        <w:rPr>
          <w:lang w:val="en-US" w:eastAsia="x-none"/>
        </w:rPr>
        <w:t xml:space="preserve">. Qualcomm. </w:t>
      </w:r>
    </w:p>
    <w:p w14:paraId="60A8B3B7" w14:textId="034AF064" w:rsidR="00120B83" w:rsidRPr="00C465CC" w:rsidRDefault="00120B83" w:rsidP="00E0719C">
      <w:pPr>
        <w:rPr>
          <w:lang w:val="en-US"/>
        </w:rPr>
      </w:pPr>
    </w:p>
    <w:p w14:paraId="445ECA08" w14:textId="77777777" w:rsidR="00157A8C" w:rsidRDefault="00157A8C" w:rsidP="00C465CC">
      <w:pPr>
        <w:pStyle w:val="BodyText"/>
        <w:ind w:left="360"/>
        <w:rPr>
          <w:lang w:val="en-US"/>
        </w:rPr>
      </w:pPr>
    </w:p>
    <w:p w14:paraId="45AE15EF" w14:textId="77777777" w:rsidR="00693A98" w:rsidRPr="00E0719C" w:rsidRDefault="00693A98">
      <w:pPr>
        <w:rPr>
          <w:lang w:val="en-US"/>
        </w:rPr>
      </w:pPr>
    </w:p>
    <w:sectPr w:rsidR="00693A98" w:rsidRPr="00E071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0"/>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 w:numId="15" w16cid:durableId="1484932194">
    <w:abstractNumId w:val="5"/>
  </w:num>
  <w:num w:numId="16" w16cid:durableId="2904926">
    <w:abstractNumId w:val="5"/>
  </w:num>
  <w:num w:numId="17" w16cid:durableId="1211042041">
    <w:abstractNumId w:val="9"/>
  </w:num>
  <w:num w:numId="18" w16cid:durableId="630938396">
    <w:abstractNumId w:val="5"/>
  </w:num>
  <w:num w:numId="19" w16cid:durableId="406464853">
    <w:abstractNumId w:val="5"/>
  </w:num>
  <w:num w:numId="20" w16cid:durableId="979843951">
    <w:abstractNumId w:val="8"/>
  </w:num>
  <w:num w:numId="21" w16cid:durableId="687410535">
    <w:abstractNumId w:val="12"/>
  </w:num>
  <w:num w:numId="22" w16cid:durableId="171649211">
    <w:abstractNumId w:val="7"/>
  </w:num>
  <w:num w:numId="23" w16cid:durableId="717708060">
    <w:abstractNumId w:val="9"/>
  </w:num>
  <w:num w:numId="24" w16cid:durableId="18177959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owNagHAGBqmLQAAAA=="/>
  </w:docVars>
  <w:rsids>
    <w:rsidRoot w:val="0065781A"/>
    <w:rsid w:val="00002CC7"/>
    <w:rsid w:val="00003E1E"/>
    <w:rsid w:val="000142B9"/>
    <w:rsid w:val="00015337"/>
    <w:rsid w:val="0001758E"/>
    <w:rsid w:val="000267BE"/>
    <w:rsid w:val="00027A46"/>
    <w:rsid w:val="00031A57"/>
    <w:rsid w:val="00033A01"/>
    <w:rsid w:val="00035E32"/>
    <w:rsid w:val="0004154E"/>
    <w:rsid w:val="00041691"/>
    <w:rsid w:val="0004426A"/>
    <w:rsid w:val="000540E0"/>
    <w:rsid w:val="00060391"/>
    <w:rsid w:val="00062ED0"/>
    <w:rsid w:val="0006327A"/>
    <w:rsid w:val="00064756"/>
    <w:rsid w:val="00065EF7"/>
    <w:rsid w:val="00071EC6"/>
    <w:rsid w:val="00074850"/>
    <w:rsid w:val="0007642D"/>
    <w:rsid w:val="00076CD7"/>
    <w:rsid w:val="000844FC"/>
    <w:rsid w:val="00090A6B"/>
    <w:rsid w:val="000922A5"/>
    <w:rsid w:val="00092D84"/>
    <w:rsid w:val="00093B4E"/>
    <w:rsid w:val="000949E0"/>
    <w:rsid w:val="00094A5D"/>
    <w:rsid w:val="000A1C43"/>
    <w:rsid w:val="000A34F2"/>
    <w:rsid w:val="000A3AEB"/>
    <w:rsid w:val="000B061A"/>
    <w:rsid w:val="000B24F0"/>
    <w:rsid w:val="000B5FCC"/>
    <w:rsid w:val="000B7AD4"/>
    <w:rsid w:val="000C035B"/>
    <w:rsid w:val="000C05FB"/>
    <w:rsid w:val="000C0D2B"/>
    <w:rsid w:val="000C14E8"/>
    <w:rsid w:val="000C3742"/>
    <w:rsid w:val="000C5204"/>
    <w:rsid w:val="000C552C"/>
    <w:rsid w:val="000C669A"/>
    <w:rsid w:val="000D31A7"/>
    <w:rsid w:val="000D429B"/>
    <w:rsid w:val="000D4495"/>
    <w:rsid w:val="000E0D40"/>
    <w:rsid w:val="000E195F"/>
    <w:rsid w:val="000E44FC"/>
    <w:rsid w:val="000E7415"/>
    <w:rsid w:val="000F2721"/>
    <w:rsid w:val="000F7BC2"/>
    <w:rsid w:val="00100F74"/>
    <w:rsid w:val="00101538"/>
    <w:rsid w:val="00102A99"/>
    <w:rsid w:val="00106DD9"/>
    <w:rsid w:val="00106F54"/>
    <w:rsid w:val="00111E1A"/>
    <w:rsid w:val="00114DA4"/>
    <w:rsid w:val="00120B83"/>
    <w:rsid w:val="00120C24"/>
    <w:rsid w:val="0012420F"/>
    <w:rsid w:val="0012423B"/>
    <w:rsid w:val="00124FA3"/>
    <w:rsid w:val="001253C0"/>
    <w:rsid w:val="001308A9"/>
    <w:rsid w:val="0013174D"/>
    <w:rsid w:val="00131AE4"/>
    <w:rsid w:val="00131C1F"/>
    <w:rsid w:val="0013228B"/>
    <w:rsid w:val="00132E4E"/>
    <w:rsid w:val="0013372B"/>
    <w:rsid w:val="001343A8"/>
    <w:rsid w:val="00134973"/>
    <w:rsid w:val="00134D8E"/>
    <w:rsid w:val="001368B5"/>
    <w:rsid w:val="001422EB"/>
    <w:rsid w:val="00142559"/>
    <w:rsid w:val="001432B1"/>
    <w:rsid w:val="001441C2"/>
    <w:rsid w:val="00152377"/>
    <w:rsid w:val="001540A2"/>
    <w:rsid w:val="00154696"/>
    <w:rsid w:val="00154C5F"/>
    <w:rsid w:val="001573DE"/>
    <w:rsid w:val="00157A8C"/>
    <w:rsid w:val="00157D6A"/>
    <w:rsid w:val="00160F2D"/>
    <w:rsid w:val="0016106B"/>
    <w:rsid w:val="00165DC5"/>
    <w:rsid w:val="00166E58"/>
    <w:rsid w:val="00170CFD"/>
    <w:rsid w:val="0017166F"/>
    <w:rsid w:val="001738C7"/>
    <w:rsid w:val="00174CB5"/>
    <w:rsid w:val="00175CD4"/>
    <w:rsid w:val="00177897"/>
    <w:rsid w:val="001812F5"/>
    <w:rsid w:val="001844F2"/>
    <w:rsid w:val="00186C49"/>
    <w:rsid w:val="00187A89"/>
    <w:rsid w:val="001910F1"/>
    <w:rsid w:val="00195A15"/>
    <w:rsid w:val="00195FE6"/>
    <w:rsid w:val="00196B80"/>
    <w:rsid w:val="00196EDD"/>
    <w:rsid w:val="001A0391"/>
    <w:rsid w:val="001A14E7"/>
    <w:rsid w:val="001A1894"/>
    <w:rsid w:val="001A41E3"/>
    <w:rsid w:val="001A43CE"/>
    <w:rsid w:val="001A4F51"/>
    <w:rsid w:val="001A714A"/>
    <w:rsid w:val="001B56D3"/>
    <w:rsid w:val="001C00D3"/>
    <w:rsid w:val="001C0DF1"/>
    <w:rsid w:val="001C15F8"/>
    <w:rsid w:val="001D019F"/>
    <w:rsid w:val="001D1698"/>
    <w:rsid w:val="001D1BEE"/>
    <w:rsid w:val="001D23C1"/>
    <w:rsid w:val="001D52F9"/>
    <w:rsid w:val="001D72D8"/>
    <w:rsid w:val="001E05E5"/>
    <w:rsid w:val="001E160F"/>
    <w:rsid w:val="001E26E2"/>
    <w:rsid w:val="001E4024"/>
    <w:rsid w:val="001E41FE"/>
    <w:rsid w:val="001E7C73"/>
    <w:rsid w:val="001F00C1"/>
    <w:rsid w:val="001F2A5A"/>
    <w:rsid w:val="001F2D7C"/>
    <w:rsid w:val="001F52BF"/>
    <w:rsid w:val="001F5C58"/>
    <w:rsid w:val="001F63B4"/>
    <w:rsid w:val="001F63C4"/>
    <w:rsid w:val="001F7857"/>
    <w:rsid w:val="00202148"/>
    <w:rsid w:val="0020226B"/>
    <w:rsid w:val="002060C3"/>
    <w:rsid w:val="00207D40"/>
    <w:rsid w:val="00210AD5"/>
    <w:rsid w:val="00212778"/>
    <w:rsid w:val="002127E7"/>
    <w:rsid w:val="00212D0C"/>
    <w:rsid w:val="00212D68"/>
    <w:rsid w:val="00214DC1"/>
    <w:rsid w:val="00215422"/>
    <w:rsid w:val="002163C2"/>
    <w:rsid w:val="002164BE"/>
    <w:rsid w:val="00216B4B"/>
    <w:rsid w:val="002205A5"/>
    <w:rsid w:val="00221357"/>
    <w:rsid w:val="00221FCF"/>
    <w:rsid w:val="002222D0"/>
    <w:rsid w:val="00222D9A"/>
    <w:rsid w:val="00223B64"/>
    <w:rsid w:val="00231226"/>
    <w:rsid w:val="00231AA1"/>
    <w:rsid w:val="00232AFF"/>
    <w:rsid w:val="00232E60"/>
    <w:rsid w:val="00233F68"/>
    <w:rsid w:val="00236017"/>
    <w:rsid w:val="002411DA"/>
    <w:rsid w:val="00245B1A"/>
    <w:rsid w:val="00245CEA"/>
    <w:rsid w:val="00250176"/>
    <w:rsid w:val="002508E3"/>
    <w:rsid w:val="0025199E"/>
    <w:rsid w:val="0025615C"/>
    <w:rsid w:val="00256AFD"/>
    <w:rsid w:val="002578E9"/>
    <w:rsid w:val="00257F54"/>
    <w:rsid w:val="00260B96"/>
    <w:rsid w:val="00263FF6"/>
    <w:rsid w:val="002656D1"/>
    <w:rsid w:val="00270B12"/>
    <w:rsid w:val="00273333"/>
    <w:rsid w:val="00276530"/>
    <w:rsid w:val="00281F09"/>
    <w:rsid w:val="00282C31"/>
    <w:rsid w:val="0028378D"/>
    <w:rsid w:val="00286BB0"/>
    <w:rsid w:val="00286F20"/>
    <w:rsid w:val="00290203"/>
    <w:rsid w:val="00293529"/>
    <w:rsid w:val="00294257"/>
    <w:rsid w:val="00296AA7"/>
    <w:rsid w:val="002A0849"/>
    <w:rsid w:val="002A10BE"/>
    <w:rsid w:val="002A3F80"/>
    <w:rsid w:val="002A41B5"/>
    <w:rsid w:val="002A4FF3"/>
    <w:rsid w:val="002A6D9A"/>
    <w:rsid w:val="002A74F2"/>
    <w:rsid w:val="002B1CC1"/>
    <w:rsid w:val="002B1E11"/>
    <w:rsid w:val="002B2E9B"/>
    <w:rsid w:val="002B3A42"/>
    <w:rsid w:val="002B7E74"/>
    <w:rsid w:val="002C0DC8"/>
    <w:rsid w:val="002C2895"/>
    <w:rsid w:val="002C775D"/>
    <w:rsid w:val="002C7AC2"/>
    <w:rsid w:val="002D10FB"/>
    <w:rsid w:val="002D548C"/>
    <w:rsid w:val="002E26C9"/>
    <w:rsid w:val="002F4818"/>
    <w:rsid w:val="002F487C"/>
    <w:rsid w:val="002F4C74"/>
    <w:rsid w:val="002F6544"/>
    <w:rsid w:val="00304F28"/>
    <w:rsid w:val="00305893"/>
    <w:rsid w:val="00305CCD"/>
    <w:rsid w:val="00307AAF"/>
    <w:rsid w:val="00315F33"/>
    <w:rsid w:val="00316094"/>
    <w:rsid w:val="003168A0"/>
    <w:rsid w:val="00316F84"/>
    <w:rsid w:val="003235C8"/>
    <w:rsid w:val="0032607A"/>
    <w:rsid w:val="003307F0"/>
    <w:rsid w:val="0033353E"/>
    <w:rsid w:val="0033615F"/>
    <w:rsid w:val="00336184"/>
    <w:rsid w:val="00336C31"/>
    <w:rsid w:val="00342988"/>
    <w:rsid w:val="00344E3D"/>
    <w:rsid w:val="00345EDA"/>
    <w:rsid w:val="00345FF5"/>
    <w:rsid w:val="00353FF4"/>
    <w:rsid w:val="00354357"/>
    <w:rsid w:val="00356859"/>
    <w:rsid w:val="00356D36"/>
    <w:rsid w:val="00361167"/>
    <w:rsid w:val="0036169A"/>
    <w:rsid w:val="00362D15"/>
    <w:rsid w:val="00370422"/>
    <w:rsid w:val="00370F9E"/>
    <w:rsid w:val="003713CD"/>
    <w:rsid w:val="0037689D"/>
    <w:rsid w:val="00384861"/>
    <w:rsid w:val="0038720E"/>
    <w:rsid w:val="00387B93"/>
    <w:rsid w:val="0039137A"/>
    <w:rsid w:val="00393FE6"/>
    <w:rsid w:val="00395E86"/>
    <w:rsid w:val="00397962"/>
    <w:rsid w:val="00397AE4"/>
    <w:rsid w:val="00397BC8"/>
    <w:rsid w:val="003A40A8"/>
    <w:rsid w:val="003A4919"/>
    <w:rsid w:val="003A4A4F"/>
    <w:rsid w:val="003A6168"/>
    <w:rsid w:val="003B3C25"/>
    <w:rsid w:val="003B51F3"/>
    <w:rsid w:val="003B5257"/>
    <w:rsid w:val="003B7C05"/>
    <w:rsid w:val="003C08E6"/>
    <w:rsid w:val="003C0BEE"/>
    <w:rsid w:val="003C2C1C"/>
    <w:rsid w:val="003C3F68"/>
    <w:rsid w:val="003C4C8B"/>
    <w:rsid w:val="003C53F4"/>
    <w:rsid w:val="003C7038"/>
    <w:rsid w:val="003C722E"/>
    <w:rsid w:val="003C763F"/>
    <w:rsid w:val="003C7E04"/>
    <w:rsid w:val="003D4DBE"/>
    <w:rsid w:val="003D736A"/>
    <w:rsid w:val="003D7C01"/>
    <w:rsid w:val="003E1A43"/>
    <w:rsid w:val="003E1AF0"/>
    <w:rsid w:val="003E454E"/>
    <w:rsid w:val="003F156F"/>
    <w:rsid w:val="00402BC9"/>
    <w:rsid w:val="00402D98"/>
    <w:rsid w:val="00406DFC"/>
    <w:rsid w:val="0040727F"/>
    <w:rsid w:val="00407DBB"/>
    <w:rsid w:val="00413B08"/>
    <w:rsid w:val="00416E7D"/>
    <w:rsid w:val="004178E7"/>
    <w:rsid w:val="0042154F"/>
    <w:rsid w:val="00424367"/>
    <w:rsid w:val="0042650A"/>
    <w:rsid w:val="004272A3"/>
    <w:rsid w:val="004300E4"/>
    <w:rsid w:val="0043052F"/>
    <w:rsid w:val="00431093"/>
    <w:rsid w:val="0043782D"/>
    <w:rsid w:val="0044163A"/>
    <w:rsid w:val="00442FE8"/>
    <w:rsid w:val="00443A81"/>
    <w:rsid w:val="004441C8"/>
    <w:rsid w:val="0045036F"/>
    <w:rsid w:val="004506E5"/>
    <w:rsid w:val="00450E35"/>
    <w:rsid w:val="004518E6"/>
    <w:rsid w:val="004520C5"/>
    <w:rsid w:val="00452229"/>
    <w:rsid w:val="00452830"/>
    <w:rsid w:val="004557DA"/>
    <w:rsid w:val="00455A87"/>
    <w:rsid w:val="004606CB"/>
    <w:rsid w:val="004610BF"/>
    <w:rsid w:val="004611CD"/>
    <w:rsid w:val="00461924"/>
    <w:rsid w:val="00461F5A"/>
    <w:rsid w:val="00464BD7"/>
    <w:rsid w:val="004652E1"/>
    <w:rsid w:val="0046711D"/>
    <w:rsid w:val="00472807"/>
    <w:rsid w:val="004837F3"/>
    <w:rsid w:val="00484A54"/>
    <w:rsid w:val="00486987"/>
    <w:rsid w:val="00487305"/>
    <w:rsid w:val="004911A9"/>
    <w:rsid w:val="0049359D"/>
    <w:rsid w:val="00495721"/>
    <w:rsid w:val="00495964"/>
    <w:rsid w:val="0049757B"/>
    <w:rsid w:val="004A36E2"/>
    <w:rsid w:val="004A77AD"/>
    <w:rsid w:val="004A7CEA"/>
    <w:rsid w:val="004B2327"/>
    <w:rsid w:val="004B3CD9"/>
    <w:rsid w:val="004B5EA9"/>
    <w:rsid w:val="004B6B78"/>
    <w:rsid w:val="004C01E6"/>
    <w:rsid w:val="004C0863"/>
    <w:rsid w:val="004C2B32"/>
    <w:rsid w:val="004C3379"/>
    <w:rsid w:val="004C3604"/>
    <w:rsid w:val="004C3A44"/>
    <w:rsid w:val="004C41A9"/>
    <w:rsid w:val="004D39D8"/>
    <w:rsid w:val="004D45FF"/>
    <w:rsid w:val="004D4BBB"/>
    <w:rsid w:val="004D56A4"/>
    <w:rsid w:val="004D5892"/>
    <w:rsid w:val="004D63E6"/>
    <w:rsid w:val="004D6549"/>
    <w:rsid w:val="004D7036"/>
    <w:rsid w:val="004E212E"/>
    <w:rsid w:val="004F31C4"/>
    <w:rsid w:val="004F413A"/>
    <w:rsid w:val="00511E13"/>
    <w:rsid w:val="0051208B"/>
    <w:rsid w:val="00515100"/>
    <w:rsid w:val="00515673"/>
    <w:rsid w:val="00521973"/>
    <w:rsid w:val="00524F9D"/>
    <w:rsid w:val="00526578"/>
    <w:rsid w:val="005324B1"/>
    <w:rsid w:val="00536260"/>
    <w:rsid w:val="005403AE"/>
    <w:rsid w:val="00540746"/>
    <w:rsid w:val="005412BF"/>
    <w:rsid w:val="0054570D"/>
    <w:rsid w:val="00553362"/>
    <w:rsid w:val="00553742"/>
    <w:rsid w:val="00553D20"/>
    <w:rsid w:val="0055741A"/>
    <w:rsid w:val="00560FAF"/>
    <w:rsid w:val="0057169A"/>
    <w:rsid w:val="00571C66"/>
    <w:rsid w:val="00576125"/>
    <w:rsid w:val="00576584"/>
    <w:rsid w:val="00580B23"/>
    <w:rsid w:val="00583455"/>
    <w:rsid w:val="0058410B"/>
    <w:rsid w:val="005850EA"/>
    <w:rsid w:val="0058557A"/>
    <w:rsid w:val="00585664"/>
    <w:rsid w:val="00585964"/>
    <w:rsid w:val="005937DA"/>
    <w:rsid w:val="00595F8B"/>
    <w:rsid w:val="005A0254"/>
    <w:rsid w:val="005A0EA4"/>
    <w:rsid w:val="005A42D2"/>
    <w:rsid w:val="005B1D14"/>
    <w:rsid w:val="005B3E6F"/>
    <w:rsid w:val="005B6E20"/>
    <w:rsid w:val="005B6EFF"/>
    <w:rsid w:val="005C1C0C"/>
    <w:rsid w:val="005D078F"/>
    <w:rsid w:val="005D2722"/>
    <w:rsid w:val="005D2D5F"/>
    <w:rsid w:val="005D3EC6"/>
    <w:rsid w:val="005D644C"/>
    <w:rsid w:val="005E3939"/>
    <w:rsid w:val="005E4E92"/>
    <w:rsid w:val="005E66F2"/>
    <w:rsid w:val="005F1FDB"/>
    <w:rsid w:val="005F3702"/>
    <w:rsid w:val="005F596A"/>
    <w:rsid w:val="006016C5"/>
    <w:rsid w:val="00605A4F"/>
    <w:rsid w:val="00605AC8"/>
    <w:rsid w:val="0060608F"/>
    <w:rsid w:val="00606D56"/>
    <w:rsid w:val="006113F9"/>
    <w:rsid w:val="00615ADB"/>
    <w:rsid w:val="00624C5D"/>
    <w:rsid w:val="00624EDA"/>
    <w:rsid w:val="00630478"/>
    <w:rsid w:val="00631367"/>
    <w:rsid w:val="006314E8"/>
    <w:rsid w:val="00632F5E"/>
    <w:rsid w:val="00635532"/>
    <w:rsid w:val="00635F8B"/>
    <w:rsid w:val="00640024"/>
    <w:rsid w:val="0064345E"/>
    <w:rsid w:val="006437C3"/>
    <w:rsid w:val="006440B7"/>
    <w:rsid w:val="00644C43"/>
    <w:rsid w:val="0065166D"/>
    <w:rsid w:val="00654F29"/>
    <w:rsid w:val="00655008"/>
    <w:rsid w:val="006560A6"/>
    <w:rsid w:val="006571D4"/>
    <w:rsid w:val="0065781A"/>
    <w:rsid w:val="00660EEB"/>
    <w:rsid w:val="00660F08"/>
    <w:rsid w:val="006612FD"/>
    <w:rsid w:val="00662397"/>
    <w:rsid w:val="006626E9"/>
    <w:rsid w:val="0066713E"/>
    <w:rsid w:val="00673334"/>
    <w:rsid w:val="006758D6"/>
    <w:rsid w:val="006763AB"/>
    <w:rsid w:val="006778FE"/>
    <w:rsid w:val="00682131"/>
    <w:rsid w:val="006829BD"/>
    <w:rsid w:val="00683B01"/>
    <w:rsid w:val="00687BF6"/>
    <w:rsid w:val="006909A5"/>
    <w:rsid w:val="00691D4B"/>
    <w:rsid w:val="00693A98"/>
    <w:rsid w:val="006A1068"/>
    <w:rsid w:val="006A43C2"/>
    <w:rsid w:val="006A508A"/>
    <w:rsid w:val="006B060A"/>
    <w:rsid w:val="006B0AE3"/>
    <w:rsid w:val="006B1412"/>
    <w:rsid w:val="006B1507"/>
    <w:rsid w:val="006B4131"/>
    <w:rsid w:val="006B7C95"/>
    <w:rsid w:val="006C1A11"/>
    <w:rsid w:val="006C4C81"/>
    <w:rsid w:val="006C6E89"/>
    <w:rsid w:val="006C712C"/>
    <w:rsid w:val="006C7C1E"/>
    <w:rsid w:val="006D0866"/>
    <w:rsid w:val="006D4063"/>
    <w:rsid w:val="006D4771"/>
    <w:rsid w:val="006D6C56"/>
    <w:rsid w:val="006D6E39"/>
    <w:rsid w:val="006D743F"/>
    <w:rsid w:val="006D7B59"/>
    <w:rsid w:val="006D7EBC"/>
    <w:rsid w:val="006E1A04"/>
    <w:rsid w:val="006E57D3"/>
    <w:rsid w:val="006E58CF"/>
    <w:rsid w:val="006E794B"/>
    <w:rsid w:val="006F01E2"/>
    <w:rsid w:val="006F2A9F"/>
    <w:rsid w:val="006F7AC7"/>
    <w:rsid w:val="007003E4"/>
    <w:rsid w:val="0070109C"/>
    <w:rsid w:val="00702B10"/>
    <w:rsid w:val="00703493"/>
    <w:rsid w:val="00704C6F"/>
    <w:rsid w:val="00706190"/>
    <w:rsid w:val="007066DB"/>
    <w:rsid w:val="007141AD"/>
    <w:rsid w:val="00714213"/>
    <w:rsid w:val="00715022"/>
    <w:rsid w:val="0071626F"/>
    <w:rsid w:val="00717B75"/>
    <w:rsid w:val="007258FC"/>
    <w:rsid w:val="00725A2B"/>
    <w:rsid w:val="00726A89"/>
    <w:rsid w:val="00726B99"/>
    <w:rsid w:val="007277F4"/>
    <w:rsid w:val="007357BA"/>
    <w:rsid w:val="007403CA"/>
    <w:rsid w:val="00740FFA"/>
    <w:rsid w:val="0074134F"/>
    <w:rsid w:val="00742565"/>
    <w:rsid w:val="007431E7"/>
    <w:rsid w:val="00745C24"/>
    <w:rsid w:val="00745F45"/>
    <w:rsid w:val="00747206"/>
    <w:rsid w:val="0075081C"/>
    <w:rsid w:val="00753A99"/>
    <w:rsid w:val="00753CA7"/>
    <w:rsid w:val="00754CFD"/>
    <w:rsid w:val="00756F7A"/>
    <w:rsid w:val="0076018B"/>
    <w:rsid w:val="00762233"/>
    <w:rsid w:val="007629D4"/>
    <w:rsid w:val="00764FC5"/>
    <w:rsid w:val="00765778"/>
    <w:rsid w:val="00766F36"/>
    <w:rsid w:val="007701FA"/>
    <w:rsid w:val="007704D4"/>
    <w:rsid w:val="00770AAE"/>
    <w:rsid w:val="0077145B"/>
    <w:rsid w:val="0077277A"/>
    <w:rsid w:val="007737DB"/>
    <w:rsid w:val="00774A3F"/>
    <w:rsid w:val="00775E43"/>
    <w:rsid w:val="007818A0"/>
    <w:rsid w:val="00787386"/>
    <w:rsid w:val="00787BA0"/>
    <w:rsid w:val="00791026"/>
    <w:rsid w:val="0079113A"/>
    <w:rsid w:val="00793380"/>
    <w:rsid w:val="00793ED3"/>
    <w:rsid w:val="007A7545"/>
    <w:rsid w:val="007B1639"/>
    <w:rsid w:val="007B5FC2"/>
    <w:rsid w:val="007B6087"/>
    <w:rsid w:val="007B7525"/>
    <w:rsid w:val="007B7D0F"/>
    <w:rsid w:val="007C039B"/>
    <w:rsid w:val="007C1695"/>
    <w:rsid w:val="007C3215"/>
    <w:rsid w:val="007C427B"/>
    <w:rsid w:val="007C58EC"/>
    <w:rsid w:val="007C6BE5"/>
    <w:rsid w:val="007C733E"/>
    <w:rsid w:val="007C7FF4"/>
    <w:rsid w:val="007D0244"/>
    <w:rsid w:val="007D33BF"/>
    <w:rsid w:val="007D3E60"/>
    <w:rsid w:val="007D55C7"/>
    <w:rsid w:val="007D61F1"/>
    <w:rsid w:val="007D739F"/>
    <w:rsid w:val="007E0C2E"/>
    <w:rsid w:val="007E124F"/>
    <w:rsid w:val="007E12BE"/>
    <w:rsid w:val="007E25DB"/>
    <w:rsid w:val="007E35D2"/>
    <w:rsid w:val="007E5295"/>
    <w:rsid w:val="007E5C78"/>
    <w:rsid w:val="007E7EAD"/>
    <w:rsid w:val="007F0045"/>
    <w:rsid w:val="007F4670"/>
    <w:rsid w:val="007F5A04"/>
    <w:rsid w:val="00800E14"/>
    <w:rsid w:val="00801A35"/>
    <w:rsid w:val="00803008"/>
    <w:rsid w:val="008036E6"/>
    <w:rsid w:val="0080747A"/>
    <w:rsid w:val="00820788"/>
    <w:rsid w:val="00823822"/>
    <w:rsid w:val="00823F2D"/>
    <w:rsid w:val="008243E9"/>
    <w:rsid w:val="0082492A"/>
    <w:rsid w:val="00825216"/>
    <w:rsid w:val="00825846"/>
    <w:rsid w:val="00827EE6"/>
    <w:rsid w:val="00830078"/>
    <w:rsid w:val="0083046B"/>
    <w:rsid w:val="00830E33"/>
    <w:rsid w:val="0083225D"/>
    <w:rsid w:val="00834289"/>
    <w:rsid w:val="00834969"/>
    <w:rsid w:val="0083578D"/>
    <w:rsid w:val="00836038"/>
    <w:rsid w:val="008363CF"/>
    <w:rsid w:val="00837E59"/>
    <w:rsid w:val="00840EDC"/>
    <w:rsid w:val="008414CB"/>
    <w:rsid w:val="00841EB7"/>
    <w:rsid w:val="008439D5"/>
    <w:rsid w:val="0085111F"/>
    <w:rsid w:val="0085379D"/>
    <w:rsid w:val="00855001"/>
    <w:rsid w:val="00855DFA"/>
    <w:rsid w:val="008603C5"/>
    <w:rsid w:val="00860406"/>
    <w:rsid w:val="0086087F"/>
    <w:rsid w:val="00863ED5"/>
    <w:rsid w:val="008669F1"/>
    <w:rsid w:val="008752CE"/>
    <w:rsid w:val="00875462"/>
    <w:rsid w:val="0087699C"/>
    <w:rsid w:val="00877DE0"/>
    <w:rsid w:val="0088108B"/>
    <w:rsid w:val="00884FD0"/>
    <w:rsid w:val="008853E7"/>
    <w:rsid w:val="0088799B"/>
    <w:rsid w:val="00896195"/>
    <w:rsid w:val="008A0695"/>
    <w:rsid w:val="008A089B"/>
    <w:rsid w:val="008A10ED"/>
    <w:rsid w:val="008A4B82"/>
    <w:rsid w:val="008A6CA3"/>
    <w:rsid w:val="008A70E6"/>
    <w:rsid w:val="008A7ED7"/>
    <w:rsid w:val="008B0580"/>
    <w:rsid w:val="008B49B2"/>
    <w:rsid w:val="008C51D1"/>
    <w:rsid w:val="008C5220"/>
    <w:rsid w:val="008C5BC1"/>
    <w:rsid w:val="008D11A3"/>
    <w:rsid w:val="008D4B16"/>
    <w:rsid w:val="008D75BC"/>
    <w:rsid w:val="008E05D5"/>
    <w:rsid w:val="008E67C0"/>
    <w:rsid w:val="008F0FE7"/>
    <w:rsid w:val="009002A6"/>
    <w:rsid w:val="00901628"/>
    <w:rsid w:val="009019F6"/>
    <w:rsid w:val="009030DE"/>
    <w:rsid w:val="00904350"/>
    <w:rsid w:val="00905685"/>
    <w:rsid w:val="00905ADC"/>
    <w:rsid w:val="009060D7"/>
    <w:rsid w:val="00914303"/>
    <w:rsid w:val="009156B5"/>
    <w:rsid w:val="00916ECB"/>
    <w:rsid w:val="00917B75"/>
    <w:rsid w:val="00920996"/>
    <w:rsid w:val="009232D0"/>
    <w:rsid w:val="0093253A"/>
    <w:rsid w:val="009333F2"/>
    <w:rsid w:val="0093446B"/>
    <w:rsid w:val="00934C91"/>
    <w:rsid w:val="009350D2"/>
    <w:rsid w:val="0093625F"/>
    <w:rsid w:val="0094036C"/>
    <w:rsid w:val="00940512"/>
    <w:rsid w:val="009405E5"/>
    <w:rsid w:val="009407D2"/>
    <w:rsid w:val="00940C94"/>
    <w:rsid w:val="009410AA"/>
    <w:rsid w:val="0094298F"/>
    <w:rsid w:val="00943A2B"/>
    <w:rsid w:val="00945719"/>
    <w:rsid w:val="00945840"/>
    <w:rsid w:val="00945D75"/>
    <w:rsid w:val="00945FA8"/>
    <w:rsid w:val="00946398"/>
    <w:rsid w:val="0095269A"/>
    <w:rsid w:val="00952F2A"/>
    <w:rsid w:val="00953227"/>
    <w:rsid w:val="00953274"/>
    <w:rsid w:val="009536AF"/>
    <w:rsid w:val="00954D6E"/>
    <w:rsid w:val="00961D98"/>
    <w:rsid w:val="00964066"/>
    <w:rsid w:val="00964608"/>
    <w:rsid w:val="00965DD4"/>
    <w:rsid w:val="009661EB"/>
    <w:rsid w:val="00967120"/>
    <w:rsid w:val="00972155"/>
    <w:rsid w:val="00973366"/>
    <w:rsid w:val="009741F7"/>
    <w:rsid w:val="009749D1"/>
    <w:rsid w:val="009754BF"/>
    <w:rsid w:val="00975D35"/>
    <w:rsid w:val="00980A75"/>
    <w:rsid w:val="00987AFA"/>
    <w:rsid w:val="00995E85"/>
    <w:rsid w:val="00996D4F"/>
    <w:rsid w:val="009A1313"/>
    <w:rsid w:val="009A1CE4"/>
    <w:rsid w:val="009A1FDF"/>
    <w:rsid w:val="009A2D98"/>
    <w:rsid w:val="009A3DFE"/>
    <w:rsid w:val="009B150D"/>
    <w:rsid w:val="009B4364"/>
    <w:rsid w:val="009B4D5E"/>
    <w:rsid w:val="009C0D0A"/>
    <w:rsid w:val="009C1393"/>
    <w:rsid w:val="009C2A23"/>
    <w:rsid w:val="009C77F4"/>
    <w:rsid w:val="009C7BC2"/>
    <w:rsid w:val="009D0ED4"/>
    <w:rsid w:val="009D2C80"/>
    <w:rsid w:val="009D784B"/>
    <w:rsid w:val="009E1643"/>
    <w:rsid w:val="009E424C"/>
    <w:rsid w:val="009F00D6"/>
    <w:rsid w:val="009F011C"/>
    <w:rsid w:val="009F175E"/>
    <w:rsid w:val="009F286E"/>
    <w:rsid w:val="009F46CC"/>
    <w:rsid w:val="009F5DCB"/>
    <w:rsid w:val="009F6FA1"/>
    <w:rsid w:val="009F7F51"/>
    <w:rsid w:val="00A010EC"/>
    <w:rsid w:val="00A01632"/>
    <w:rsid w:val="00A114FF"/>
    <w:rsid w:val="00A149B8"/>
    <w:rsid w:val="00A1653E"/>
    <w:rsid w:val="00A17123"/>
    <w:rsid w:val="00A20B57"/>
    <w:rsid w:val="00A23AEF"/>
    <w:rsid w:val="00A24CBE"/>
    <w:rsid w:val="00A25606"/>
    <w:rsid w:val="00A260F1"/>
    <w:rsid w:val="00A268EC"/>
    <w:rsid w:val="00A27BBE"/>
    <w:rsid w:val="00A30E96"/>
    <w:rsid w:val="00A319B0"/>
    <w:rsid w:val="00A345AF"/>
    <w:rsid w:val="00A36D33"/>
    <w:rsid w:val="00A373D2"/>
    <w:rsid w:val="00A375FF"/>
    <w:rsid w:val="00A4032D"/>
    <w:rsid w:val="00A40C2B"/>
    <w:rsid w:val="00A416FF"/>
    <w:rsid w:val="00A437F3"/>
    <w:rsid w:val="00A46F3E"/>
    <w:rsid w:val="00A478F4"/>
    <w:rsid w:val="00A50DA1"/>
    <w:rsid w:val="00A5692A"/>
    <w:rsid w:val="00A57CD4"/>
    <w:rsid w:val="00A60389"/>
    <w:rsid w:val="00A62157"/>
    <w:rsid w:val="00A6220F"/>
    <w:rsid w:val="00A6516E"/>
    <w:rsid w:val="00A66B09"/>
    <w:rsid w:val="00A66C97"/>
    <w:rsid w:val="00A678F4"/>
    <w:rsid w:val="00A67F91"/>
    <w:rsid w:val="00A71D16"/>
    <w:rsid w:val="00A7271F"/>
    <w:rsid w:val="00A72F65"/>
    <w:rsid w:val="00A73953"/>
    <w:rsid w:val="00A747B5"/>
    <w:rsid w:val="00A803F7"/>
    <w:rsid w:val="00A81EDA"/>
    <w:rsid w:val="00A90E0D"/>
    <w:rsid w:val="00A90F9C"/>
    <w:rsid w:val="00A91DE9"/>
    <w:rsid w:val="00A921FD"/>
    <w:rsid w:val="00A95056"/>
    <w:rsid w:val="00AA046C"/>
    <w:rsid w:val="00AA2016"/>
    <w:rsid w:val="00AA2DF4"/>
    <w:rsid w:val="00AA5A5F"/>
    <w:rsid w:val="00AB0C95"/>
    <w:rsid w:val="00AB16F3"/>
    <w:rsid w:val="00AB17E9"/>
    <w:rsid w:val="00AB4B4A"/>
    <w:rsid w:val="00AB5083"/>
    <w:rsid w:val="00AC1C57"/>
    <w:rsid w:val="00AC375E"/>
    <w:rsid w:val="00AC5EB2"/>
    <w:rsid w:val="00AC699A"/>
    <w:rsid w:val="00AD023F"/>
    <w:rsid w:val="00AD2048"/>
    <w:rsid w:val="00AD2A35"/>
    <w:rsid w:val="00AD4706"/>
    <w:rsid w:val="00AD4D1A"/>
    <w:rsid w:val="00AE112F"/>
    <w:rsid w:val="00AE1D5A"/>
    <w:rsid w:val="00AE42CF"/>
    <w:rsid w:val="00AE5F1A"/>
    <w:rsid w:val="00AF084E"/>
    <w:rsid w:val="00AF2A3F"/>
    <w:rsid w:val="00AF4949"/>
    <w:rsid w:val="00AF6712"/>
    <w:rsid w:val="00B01A54"/>
    <w:rsid w:val="00B02166"/>
    <w:rsid w:val="00B03735"/>
    <w:rsid w:val="00B247A6"/>
    <w:rsid w:val="00B24B0D"/>
    <w:rsid w:val="00B25520"/>
    <w:rsid w:val="00B25D6C"/>
    <w:rsid w:val="00B25F31"/>
    <w:rsid w:val="00B27896"/>
    <w:rsid w:val="00B304FC"/>
    <w:rsid w:val="00B35FFE"/>
    <w:rsid w:val="00B36F29"/>
    <w:rsid w:val="00B4121D"/>
    <w:rsid w:val="00B41E7B"/>
    <w:rsid w:val="00B44FB9"/>
    <w:rsid w:val="00B460DD"/>
    <w:rsid w:val="00B4718D"/>
    <w:rsid w:val="00B51295"/>
    <w:rsid w:val="00B51E12"/>
    <w:rsid w:val="00B5311C"/>
    <w:rsid w:val="00B53C91"/>
    <w:rsid w:val="00B5426F"/>
    <w:rsid w:val="00B61BAA"/>
    <w:rsid w:val="00B62858"/>
    <w:rsid w:val="00B634CC"/>
    <w:rsid w:val="00B65AA0"/>
    <w:rsid w:val="00B65C2C"/>
    <w:rsid w:val="00B66609"/>
    <w:rsid w:val="00B66FC8"/>
    <w:rsid w:val="00B705A4"/>
    <w:rsid w:val="00B70E3E"/>
    <w:rsid w:val="00B70EF5"/>
    <w:rsid w:val="00B76D25"/>
    <w:rsid w:val="00B76EE9"/>
    <w:rsid w:val="00B777D5"/>
    <w:rsid w:val="00B80BB7"/>
    <w:rsid w:val="00B83EDD"/>
    <w:rsid w:val="00B90781"/>
    <w:rsid w:val="00B91087"/>
    <w:rsid w:val="00B912B4"/>
    <w:rsid w:val="00B9395E"/>
    <w:rsid w:val="00B9490F"/>
    <w:rsid w:val="00B9670B"/>
    <w:rsid w:val="00BA0A2C"/>
    <w:rsid w:val="00BA206A"/>
    <w:rsid w:val="00BA21B4"/>
    <w:rsid w:val="00BA2219"/>
    <w:rsid w:val="00BA3A5C"/>
    <w:rsid w:val="00BA3C6F"/>
    <w:rsid w:val="00BA417D"/>
    <w:rsid w:val="00BA534F"/>
    <w:rsid w:val="00BA7852"/>
    <w:rsid w:val="00BB17DA"/>
    <w:rsid w:val="00BB280D"/>
    <w:rsid w:val="00BB607A"/>
    <w:rsid w:val="00BB7C4C"/>
    <w:rsid w:val="00BC1F00"/>
    <w:rsid w:val="00BC2004"/>
    <w:rsid w:val="00BC52B7"/>
    <w:rsid w:val="00BC786D"/>
    <w:rsid w:val="00BC7F4B"/>
    <w:rsid w:val="00BD5065"/>
    <w:rsid w:val="00BE0131"/>
    <w:rsid w:val="00BE0282"/>
    <w:rsid w:val="00BE02BB"/>
    <w:rsid w:val="00BE1553"/>
    <w:rsid w:val="00BE4E0C"/>
    <w:rsid w:val="00BF442D"/>
    <w:rsid w:val="00BF6A6B"/>
    <w:rsid w:val="00C003EB"/>
    <w:rsid w:val="00C028B2"/>
    <w:rsid w:val="00C0396A"/>
    <w:rsid w:val="00C064A6"/>
    <w:rsid w:val="00C06B5F"/>
    <w:rsid w:val="00C07539"/>
    <w:rsid w:val="00C0763B"/>
    <w:rsid w:val="00C124DE"/>
    <w:rsid w:val="00C15FC5"/>
    <w:rsid w:val="00C16A81"/>
    <w:rsid w:val="00C17028"/>
    <w:rsid w:val="00C17A2E"/>
    <w:rsid w:val="00C203B2"/>
    <w:rsid w:val="00C20E60"/>
    <w:rsid w:val="00C24163"/>
    <w:rsid w:val="00C24404"/>
    <w:rsid w:val="00C24761"/>
    <w:rsid w:val="00C24B51"/>
    <w:rsid w:val="00C26530"/>
    <w:rsid w:val="00C276C4"/>
    <w:rsid w:val="00C31B93"/>
    <w:rsid w:val="00C33641"/>
    <w:rsid w:val="00C33AE7"/>
    <w:rsid w:val="00C40318"/>
    <w:rsid w:val="00C409A4"/>
    <w:rsid w:val="00C410B4"/>
    <w:rsid w:val="00C42A11"/>
    <w:rsid w:val="00C465CC"/>
    <w:rsid w:val="00C46E5A"/>
    <w:rsid w:val="00C47DEE"/>
    <w:rsid w:val="00C509E2"/>
    <w:rsid w:val="00C51278"/>
    <w:rsid w:val="00C533FF"/>
    <w:rsid w:val="00C5411A"/>
    <w:rsid w:val="00C54278"/>
    <w:rsid w:val="00C54C0E"/>
    <w:rsid w:val="00C54ED5"/>
    <w:rsid w:val="00C57729"/>
    <w:rsid w:val="00C604FF"/>
    <w:rsid w:val="00C73472"/>
    <w:rsid w:val="00C834F5"/>
    <w:rsid w:val="00C84CC8"/>
    <w:rsid w:val="00C854D3"/>
    <w:rsid w:val="00C866F2"/>
    <w:rsid w:val="00C90CD3"/>
    <w:rsid w:val="00C921DA"/>
    <w:rsid w:val="00C93D6C"/>
    <w:rsid w:val="00C959DD"/>
    <w:rsid w:val="00C96171"/>
    <w:rsid w:val="00C9758F"/>
    <w:rsid w:val="00CA1ED7"/>
    <w:rsid w:val="00CA2C49"/>
    <w:rsid w:val="00CA395E"/>
    <w:rsid w:val="00CA510E"/>
    <w:rsid w:val="00CA52B9"/>
    <w:rsid w:val="00CB1E47"/>
    <w:rsid w:val="00CB3D14"/>
    <w:rsid w:val="00CB7A65"/>
    <w:rsid w:val="00CC0E39"/>
    <w:rsid w:val="00CC2EF1"/>
    <w:rsid w:val="00CC4562"/>
    <w:rsid w:val="00CC7C3E"/>
    <w:rsid w:val="00CC7FF8"/>
    <w:rsid w:val="00CD3514"/>
    <w:rsid w:val="00CD3DEF"/>
    <w:rsid w:val="00CD3E10"/>
    <w:rsid w:val="00CD528F"/>
    <w:rsid w:val="00CD5296"/>
    <w:rsid w:val="00CE0562"/>
    <w:rsid w:val="00CE0ABF"/>
    <w:rsid w:val="00CE2C0D"/>
    <w:rsid w:val="00CE3393"/>
    <w:rsid w:val="00CE4FDB"/>
    <w:rsid w:val="00CE6871"/>
    <w:rsid w:val="00CE76FA"/>
    <w:rsid w:val="00CF537C"/>
    <w:rsid w:val="00CF56BB"/>
    <w:rsid w:val="00CF7DFD"/>
    <w:rsid w:val="00D02ED7"/>
    <w:rsid w:val="00D06466"/>
    <w:rsid w:val="00D13AE6"/>
    <w:rsid w:val="00D155D9"/>
    <w:rsid w:val="00D17CC1"/>
    <w:rsid w:val="00D20A04"/>
    <w:rsid w:val="00D22778"/>
    <w:rsid w:val="00D31DD7"/>
    <w:rsid w:val="00D37735"/>
    <w:rsid w:val="00D37F8B"/>
    <w:rsid w:val="00D404EA"/>
    <w:rsid w:val="00D4216D"/>
    <w:rsid w:val="00D45089"/>
    <w:rsid w:val="00D46CA8"/>
    <w:rsid w:val="00D52AC4"/>
    <w:rsid w:val="00D56F2E"/>
    <w:rsid w:val="00D61530"/>
    <w:rsid w:val="00D618DF"/>
    <w:rsid w:val="00D62174"/>
    <w:rsid w:val="00D625AB"/>
    <w:rsid w:val="00D628CF"/>
    <w:rsid w:val="00D65C2A"/>
    <w:rsid w:val="00D65E10"/>
    <w:rsid w:val="00D67D38"/>
    <w:rsid w:val="00D71295"/>
    <w:rsid w:val="00D72421"/>
    <w:rsid w:val="00D82C77"/>
    <w:rsid w:val="00D82CD1"/>
    <w:rsid w:val="00D858B9"/>
    <w:rsid w:val="00D86684"/>
    <w:rsid w:val="00D86B32"/>
    <w:rsid w:val="00D90C65"/>
    <w:rsid w:val="00D92752"/>
    <w:rsid w:val="00D9467B"/>
    <w:rsid w:val="00D94DC6"/>
    <w:rsid w:val="00D957FE"/>
    <w:rsid w:val="00DA0C56"/>
    <w:rsid w:val="00DA10BA"/>
    <w:rsid w:val="00DA138E"/>
    <w:rsid w:val="00DA423D"/>
    <w:rsid w:val="00DA593D"/>
    <w:rsid w:val="00DB2FD1"/>
    <w:rsid w:val="00DB3AF1"/>
    <w:rsid w:val="00DB5BC9"/>
    <w:rsid w:val="00DB5F8C"/>
    <w:rsid w:val="00DB7A5F"/>
    <w:rsid w:val="00DC074B"/>
    <w:rsid w:val="00DC23AE"/>
    <w:rsid w:val="00DD05AF"/>
    <w:rsid w:val="00DD6C1F"/>
    <w:rsid w:val="00DD7580"/>
    <w:rsid w:val="00DE1494"/>
    <w:rsid w:val="00DE1D51"/>
    <w:rsid w:val="00DE2D63"/>
    <w:rsid w:val="00DE3D7D"/>
    <w:rsid w:val="00DE510D"/>
    <w:rsid w:val="00DF0832"/>
    <w:rsid w:val="00DF3FB6"/>
    <w:rsid w:val="00DF502D"/>
    <w:rsid w:val="00DF636D"/>
    <w:rsid w:val="00DF67D0"/>
    <w:rsid w:val="00E0107A"/>
    <w:rsid w:val="00E01E3C"/>
    <w:rsid w:val="00E030D0"/>
    <w:rsid w:val="00E03808"/>
    <w:rsid w:val="00E050E5"/>
    <w:rsid w:val="00E0586B"/>
    <w:rsid w:val="00E06AA2"/>
    <w:rsid w:val="00E0719C"/>
    <w:rsid w:val="00E1174D"/>
    <w:rsid w:val="00E1213F"/>
    <w:rsid w:val="00E13423"/>
    <w:rsid w:val="00E15760"/>
    <w:rsid w:val="00E15E69"/>
    <w:rsid w:val="00E15E99"/>
    <w:rsid w:val="00E172FF"/>
    <w:rsid w:val="00E239D3"/>
    <w:rsid w:val="00E23E52"/>
    <w:rsid w:val="00E2414E"/>
    <w:rsid w:val="00E2647E"/>
    <w:rsid w:val="00E313F5"/>
    <w:rsid w:val="00E33923"/>
    <w:rsid w:val="00E3718A"/>
    <w:rsid w:val="00E457D7"/>
    <w:rsid w:val="00E53023"/>
    <w:rsid w:val="00E54D59"/>
    <w:rsid w:val="00E60050"/>
    <w:rsid w:val="00E61B58"/>
    <w:rsid w:val="00E61D59"/>
    <w:rsid w:val="00E645F4"/>
    <w:rsid w:val="00E656BD"/>
    <w:rsid w:val="00E65E59"/>
    <w:rsid w:val="00E664E6"/>
    <w:rsid w:val="00E66669"/>
    <w:rsid w:val="00E671E8"/>
    <w:rsid w:val="00E70387"/>
    <w:rsid w:val="00E70507"/>
    <w:rsid w:val="00E73055"/>
    <w:rsid w:val="00E747FF"/>
    <w:rsid w:val="00E75829"/>
    <w:rsid w:val="00E774FD"/>
    <w:rsid w:val="00E80CD8"/>
    <w:rsid w:val="00E83664"/>
    <w:rsid w:val="00E87456"/>
    <w:rsid w:val="00E87865"/>
    <w:rsid w:val="00E87BE8"/>
    <w:rsid w:val="00E913D4"/>
    <w:rsid w:val="00E92607"/>
    <w:rsid w:val="00E92BAA"/>
    <w:rsid w:val="00E936DE"/>
    <w:rsid w:val="00E94EA2"/>
    <w:rsid w:val="00EA35EE"/>
    <w:rsid w:val="00EA679F"/>
    <w:rsid w:val="00EA76D9"/>
    <w:rsid w:val="00EB0603"/>
    <w:rsid w:val="00EB364D"/>
    <w:rsid w:val="00EB51DE"/>
    <w:rsid w:val="00EC0BB2"/>
    <w:rsid w:val="00EC21A1"/>
    <w:rsid w:val="00EC3D1F"/>
    <w:rsid w:val="00EC4C04"/>
    <w:rsid w:val="00ED0421"/>
    <w:rsid w:val="00ED09C1"/>
    <w:rsid w:val="00ED219D"/>
    <w:rsid w:val="00ED6A29"/>
    <w:rsid w:val="00ED7B81"/>
    <w:rsid w:val="00EE1B98"/>
    <w:rsid w:val="00EE456B"/>
    <w:rsid w:val="00EE4B86"/>
    <w:rsid w:val="00EE5C10"/>
    <w:rsid w:val="00EE6B83"/>
    <w:rsid w:val="00EF3612"/>
    <w:rsid w:val="00EF44D3"/>
    <w:rsid w:val="00EF4D09"/>
    <w:rsid w:val="00EF4D47"/>
    <w:rsid w:val="00EF5208"/>
    <w:rsid w:val="00EF5C24"/>
    <w:rsid w:val="00EF7F51"/>
    <w:rsid w:val="00F01F93"/>
    <w:rsid w:val="00F0233F"/>
    <w:rsid w:val="00F03B62"/>
    <w:rsid w:val="00F06201"/>
    <w:rsid w:val="00F10C77"/>
    <w:rsid w:val="00F129E0"/>
    <w:rsid w:val="00F12A98"/>
    <w:rsid w:val="00F12D07"/>
    <w:rsid w:val="00F14448"/>
    <w:rsid w:val="00F1771F"/>
    <w:rsid w:val="00F22C0F"/>
    <w:rsid w:val="00F24995"/>
    <w:rsid w:val="00F2714D"/>
    <w:rsid w:val="00F31E1C"/>
    <w:rsid w:val="00F33CD7"/>
    <w:rsid w:val="00F349A7"/>
    <w:rsid w:val="00F35281"/>
    <w:rsid w:val="00F3654E"/>
    <w:rsid w:val="00F37B08"/>
    <w:rsid w:val="00F40D21"/>
    <w:rsid w:val="00F46754"/>
    <w:rsid w:val="00F50833"/>
    <w:rsid w:val="00F50F7C"/>
    <w:rsid w:val="00F53AD8"/>
    <w:rsid w:val="00F56D05"/>
    <w:rsid w:val="00F56FDC"/>
    <w:rsid w:val="00F57635"/>
    <w:rsid w:val="00F602A6"/>
    <w:rsid w:val="00F61297"/>
    <w:rsid w:val="00F63EC8"/>
    <w:rsid w:val="00F652B9"/>
    <w:rsid w:val="00F67507"/>
    <w:rsid w:val="00F72018"/>
    <w:rsid w:val="00F745EB"/>
    <w:rsid w:val="00F75B4B"/>
    <w:rsid w:val="00F77CCE"/>
    <w:rsid w:val="00F83491"/>
    <w:rsid w:val="00F83FF7"/>
    <w:rsid w:val="00F94F2E"/>
    <w:rsid w:val="00F966B9"/>
    <w:rsid w:val="00F9675E"/>
    <w:rsid w:val="00FA0723"/>
    <w:rsid w:val="00FA0843"/>
    <w:rsid w:val="00FA1990"/>
    <w:rsid w:val="00FA2508"/>
    <w:rsid w:val="00FA2EDA"/>
    <w:rsid w:val="00FA3CDB"/>
    <w:rsid w:val="00FA48EE"/>
    <w:rsid w:val="00FB11CD"/>
    <w:rsid w:val="00FB2DC7"/>
    <w:rsid w:val="00FB509C"/>
    <w:rsid w:val="00FB5AC7"/>
    <w:rsid w:val="00FB5B3E"/>
    <w:rsid w:val="00FB6A91"/>
    <w:rsid w:val="00FB7912"/>
    <w:rsid w:val="00FB7AE2"/>
    <w:rsid w:val="00FC0165"/>
    <w:rsid w:val="00FC10EB"/>
    <w:rsid w:val="00FC1668"/>
    <w:rsid w:val="00FC2FD4"/>
    <w:rsid w:val="00FC5018"/>
    <w:rsid w:val="00FC52B1"/>
    <w:rsid w:val="00FC5B1A"/>
    <w:rsid w:val="00FC606C"/>
    <w:rsid w:val="00FC6AEC"/>
    <w:rsid w:val="00FD25E6"/>
    <w:rsid w:val="00FD2854"/>
    <w:rsid w:val="00FD2B19"/>
    <w:rsid w:val="00FD5239"/>
    <w:rsid w:val="00FD5809"/>
    <w:rsid w:val="00FD5CE0"/>
    <w:rsid w:val="00FD7249"/>
    <w:rsid w:val="00FD7A4F"/>
    <w:rsid w:val="00FD7D9E"/>
    <w:rsid w:val="00FE485F"/>
    <w:rsid w:val="00FF0508"/>
    <w:rsid w:val="00FF1B89"/>
    <w:rsid w:val="00FF2503"/>
    <w:rsid w:val="00FF2696"/>
    <w:rsid w:val="00FF3812"/>
    <w:rsid w:val="00FF486E"/>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A9B04E53-2EB3-4F20-BBFD-BE68D1BA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6B4A.6171F0A0"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image" Target="cid:image001.png@01DA6A6B.63699640"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customXml/itemProps2.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3.xml><?xml version="1.0" encoding="utf-8"?>
<ds:datastoreItem xmlns:ds="http://schemas.openxmlformats.org/officeDocument/2006/customXml" ds:itemID="{65DFA214-E425-495C-95C0-76B825638176}">
  <ds:schemaRefs>
    <ds:schemaRef ds:uri="http://schemas.microsoft.com/office/infopath/2007/PartnerControls"/>
    <ds:schemaRef ds:uri="http://purl.org/dc/terms/"/>
    <ds:schemaRef ds:uri="http://schemas.microsoft.com/office/2006/metadata/properties"/>
    <ds:schemaRef ds:uri="55d979c1-5249-49b1-9d13-48b77d465bf7"/>
    <ds:schemaRef ds:uri="http://schemas.microsoft.com/office/2006/documentManagement/types"/>
    <ds:schemaRef ds:uri="http://schemas.openxmlformats.org/package/2006/metadata/core-properties"/>
    <ds:schemaRef ds:uri="http://purl.org/dc/elements/1.1/"/>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B0186FB1-D820-405A-A4D8-52061A588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5810</Words>
  <Characters>33122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4</cp:revision>
  <dcterms:created xsi:type="dcterms:W3CDTF">2024-10-07T15:02:00Z</dcterms:created>
  <dcterms:modified xsi:type="dcterms:W3CDTF">2024-10-07T15:13:00Z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